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0A" w:rsidRPr="00EB22E6" w:rsidRDefault="005E4BA6" w:rsidP="00491E84">
      <w:pPr>
        <w:jc w:val="center"/>
        <w:rPr>
          <w:rFonts w:ascii="PT Astra Serif" w:eastAsia="Times New Roman" w:hAnsi="PT Astra Serif" w:cs="Arial"/>
          <w:sz w:val="28"/>
          <w:szCs w:val="28"/>
        </w:rPr>
      </w:pPr>
      <w:r w:rsidRPr="00EB22E6">
        <w:rPr>
          <w:rFonts w:ascii="PT Astra Serif" w:eastAsia="Times New Roman" w:hAnsi="PT Astra Serif" w:cs="Arial"/>
          <w:b/>
          <w:sz w:val="28"/>
          <w:szCs w:val="28"/>
        </w:rPr>
        <w:t>Перечень индикаторов риска нарушения обязательных требований, порядок отнесения объектов контроля к категориям риска</w:t>
      </w:r>
    </w:p>
    <w:p w:rsidR="005E4BA6" w:rsidRPr="00EB22E6" w:rsidRDefault="005E4BA6" w:rsidP="00B5072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B5072B" w:rsidRPr="00EB22E6" w:rsidRDefault="00B5072B" w:rsidP="00B5072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Индикаторами риска нарушения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Ульяновской области, являются:</w:t>
      </w:r>
    </w:p>
    <w:p w:rsidR="00B5072B" w:rsidRPr="00EB22E6" w:rsidRDefault="00B5072B" w:rsidP="00B5072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наличие в течение квартала текущего года в информационных системах, используемых органами службы занятости населения Ульяновской области, сведений о не менее трех отказах работодателя в приеме на работу инвалидов на свободные рабочие места, выделенные (созданные) в счет установленной квоты для приема на работу инвалидов, обратившихся к работодателю по направлению органов службы занятости населения Ульяновской области;</w:t>
      </w:r>
    </w:p>
    <w:p w:rsidR="00B5072B" w:rsidRDefault="00B5072B" w:rsidP="002912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уменьшение в течение 6 месяцев текущего года на основании сведений, содержащихся в информационных системах, используемых органами службы занятости населения Ульяновской области, численности инвалидов, работающих на рабочих местах, выделенных (созданных) в счет установленной квоты для приема на работу инвалидов, не менее чем на 20%.</w:t>
      </w:r>
    </w:p>
    <w:p w:rsidR="002912D2" w:rsidRPr="002912D2" w:rsidRDefault="002912D2" w:rsidP="002912D2">
      <w:pPr>
        <w:pStyle w:val="ConsPlusNormal"/>
        <w:ind w:firstLine="540"/>
        <w:jc w:val="both"/>
        <w:rPr>
          <w:rFonts w:ascii="PT Astra Serif" w:hAnsi="PT Astra Serif"/>
          <w:sz w:val="22"/>
        </w:rPr>
      </w:pPr>
    </w:p>
    <w:p w:rsidR="005E4BA6" w:rsidRPr="00EB22E6" w:rsidRDefault="005E4BA6" w:rsidP="005E4B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Критерии отнесения деятельности юридических лиц</w:t>
      </w:r>
    </w:p>
    <w:p w:rsidR="005E4BA6" w:rsidRPr="00EB22E6" w:rsidRDefault="005E4BA6" w:rsidP="005E4B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и индивидуальных предпринимателей к определенной категории</w:t>
      </w:r>
    </w:p>
    <w:p w:rsidR="005E4BA6" w:rsidRPr="00EB22E6" w:rsidRDefault="005E4BA6" w:rsidP="005E4B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риска при осуществлении регионального государственного</w:t>
      </w:r>
    </w:p>
    <w:p w:rsidR="005E4BA6" w:rsidRPr="00EB22E6" w:rsidRDefault="005E4BA6" w:rsidP="005E4B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контроля (надзора) за приемом на работу инвалидов</w:t>
      </w:r>
    </w:p>
    <w:p w:rsidR="005E4BA6" w:rsidRPr="00EB22E6" w:rsidRDefault="005E4BA6" w:rsidP="005E4BA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в пределах установленной квоты</w:t>
      </w:r>
    </w:p>
    <w:p w:rsidR="005E4BA6" w:rsidRPr="002912D2" w:rsidRDefault="005E4BA6" w:rsidP="00B5072B">
      <w:pPr>
        <w:pStyle w:val="ConsPlusNormal"/>
        <w:jc w:val="both"/>
        <w:rPr>
          <w:rFonts w:ascii="PT Astra Serif" w:hAnsi="PT Astra Serif"/>
          <w:sz w:val="22"/>
        </w:rPr>
      </w:pPr>
    </w:p>
    <w:p w:rsidR="00B5072B" w:rsidRPr="00EB22E6" w:rsidRDefault="00B5072B" w:rsidP="002912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>1. В целях отнесения деятельности, осуществляемой юридическими лицами и индивидуальными предпринимателями (далее - контролируемые лица) на территории Ульяновской области, к определенной категории риска при осуществлении регионального государственного контроля (надзора) за приемом на работу инвалидов в пределах установленной квоты (далее - региональный государственный контроль (надзор) используются критерии, характеризующие тяжесть потенциальных негативных последствий возможного несоблюдения контролируемыми лицами требований,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Ульяновской области в области квотирования рабочих мест (далее - обязательные требования), и вероятность несоблюдения контролируемыми лицами обязательных требований (далее - критерии риска).</w:t>
      </w:r>
    </w:p>
    <w:p w:rsidR="00B5072B" w:rsidRPr="00EB22E6" w:rsidRDefault="00B5072B" w:rsidP="002912D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 xml:space="preserve">2. Отнесение деятельности контролируемого лица к определенной категории риска осуществляется исходя из значения показателя, используемого для оценки тяжести потенциальных негативных последствий возможного несоблюдения обязательных требований и оценки вероятности их несоблюдения (далее - показатель потенциального риска), рассчитываемого исполнительным органом Ульяновской области, осуществляющим </w:t>
      </w:r>
      <w:r w:rsidRPr="00EB22E6">
        <w:rPr>
          <w:rFonts w:ascii="PT Astra Serif" w:hAnsi="PT Astra Serif"/>
          <w:sz w:val="28"/>
          <w:szCs w:val="28"/>
        </w:rPr>
        <w:lastRenderedPageBreak/>
        <w:t>государственное управление в сфере занятости населения (далее - орган контроля), а также с учетом добросовестности контролируемого лица.</w:t>
      </w:r>
    </w:p>
    <w:p w:rsidR="00FC2F9A" w:rsidRDefault="00FC2F9A" w:rsidP="00FC2F9A">
      <w:pPr>
        <w:pStyle w:val="ConsPlusNormal"/>
        <w:rPr>
          <w:rFonts w:ascii="PT Astra Serif" w:hAnsi="PT Astra Serif"/>
          <w:sz w:val="28"/>
          <w:szCs w:val="28"/>
        </w:rPr>
      </w:pPr>
    </w:p>
    <w:p w:rsidR="00FC2F9A" w:rsidRPr="00FC2F9A" w:rsidRDefault="00FC2F9A" w:rsidP="00FC2F9A">
      <w:pPr>
        <w:pStyle w:val="ConsPlusNormal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>Деятельность контролируемых лиц относится:</w:t>
      </w:r>
    </w:p>
    <w:p w:rsidR="00FC2F9A" w:rsidRDefault="00FC2F9A" w:rsidP="00FC2F9A">
      <w:pPr>
        <w:pStyle w:val="ConsPlusNormal"/>
        <w:rPr>
          <w:rFonts w:ascii="PT Astra Serif" w:hAnsi="PT Astra Serif"/>
          <w:sz w:val="28"/>
          <w:szCs w:val="28"/>
        </w:rPr>
      </w:pPr>
    </w:p>
    <w:p w:rsidR="00FC2F9A" w:rsidRDefault="00FC2F9A" w:rsidP="00FC2F9A">
      <w:pPr>
        <w:pStyle w:val="ConsPlusNormal"/>
        <w:numPr>
          <w:ilvl w:val="0"/>
          <w:numId w:val="6"/>
        </w:numPr>
        <w:jc w:val="both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 xml:space="preserve">к </w:t>
      </w:r>
      <w:r w:rsidRPr="00FC2F9A">
        <w:rPr>
          <w:rFonts w:ascii="PT Astra Serif" w:hAnsi="PT Astra Serif"/>
          <w:b/>
          <w:sz w:val="28"/>
          <w:szCs w:val="28"/>
        </w:rPr>
        <w:t>категории высокого риска</w:t>
      </w:r>
      <w:r w:rsidRPr="00FC2F9A">
        <w:rPr>
          <w:rFonts w:ascii="PT Astra Serif" w:hAnsi="PT Astra Serif"/>
          <w:sz w:val="28"/>
          <w:szCs w:val="28"/>
        </w:rPr>
        <w:t>, если значение показателя потенциального риска составляет 7 или более;</w:t>
      </w:r>
    </w:p>
    <w:p w:rsidR="00FC2F9A" w:rsidRDefault="00FC2F9A" w:rsidP="00FC2F9A">
      <w:pPr>
        <w:pStyle w:val="ConsPlusNormal"/>
        <w:numPr>
          <w:ilvl w:val="0"/>
          <w:numId w:val="6"/>
        </w:numPr>
        <w:jc w:val="both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 xml:space="preserve">к </w:t>
      </w:r>
      <w:r w:rsidRPr="00A62A34">
        <w:rPr>
          <w:rFonts w:ascii="PT Astra Serif" w:hAnsi="PT Astra Serif"/>
          <w:b/>
          <w:sz w:val="28"/>
          <w:szCs w:val="28"/>
        </w:rPr>
        <w:t>категории среднего риска</w:t>
      </w:r>
      <w:r w:rsidRPr="00FC2F9A">
        <w:rPr>
          <w:rFonts w:ascii="PT Astra Serif" w:hAnsi="PT Astra Serif"/>
          <w:sz w:val="28"/>
          <w:szCs w:val="28"/>
        </w:rPr>
        <w:t>, если значение показателя потенциального риска составляет от 3 до 6;</w:t>
      </w:r>
    </w:p>
    <w:p w:rsidR="00FC2F9A" w:rsidRDefault="00FC2F9A" w:rsidP="00FC2F9A">
      <w:pPr>
        <w:pStyle w:val="ConsPlusNormal"/>
        <w:numPr>
          <w:ilvl w:val="0"/>
          <w:numId w:val="6"/>
        </w:numPr>
        <w:jc w:val="both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 xml:space="preserve">к </w:t>
      </w:r>
      <w:r w:rsidRPr="00A62A34">
        <w:rPr>
          <w:rFonts w:ascii="PT Astra Serif" w:hAnsi="PT Astra Serif"/>
          <w:b/>
          <w:sz w:val="28"/>
          <w:szCs w:val="28"/>
        </w:rPr>
        <w:t>категории умеренного риска</w:t>
      </w:r>
      <w:r w:rsidRPr="00FC2F9A">
        <w:rPr>
          <w:rFonts w:ascii="PT Astra Serif" w:hAnsi="PT Astra Serif"/>
          <w:sz w:val="28"/>
          <w:szCs w:val="28"/>
        </w:rPr>
        <w:t>, если значение показателя потенциального риска составляет 2.</w:t>
      </w:r>
    </w:p>
    <w:p w:rsidR="00FC2F9A" w:rsidRPr="00FC2F9A" w:rsidRDefault="00FC2F9A" w:rsidP="00A62A34">
      <w:pPr>
        <w:pStyle w:val="ConsPlusNormal"/>
        <w:ind w:firstLine="360"/>
        <w:jc w:val="both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 xml:space="preserve">Если значение показателя потенциального риска составляет 0 или 1, деятельность контролируемого лица относится к </w:t>
      </w:r>
      <w:r w:rsidRPr="00FC2F9A">
        <w:rPr>
          <w:rFonts w:ascii="PT Astra Serif" w:hAnsi="PT Astra Serif"/>
          <w:b/>
          <w:sz w:val="28"/>
          <w:szCs w:val="28"/>
        </w:rPr>
        <w:t>категории низкого риска</w:t>
      </w:r>
      <w:r w:rsidRPr="00FC2F9A">
        <w:rPr>
          <w:rFonts w:ascii="PT Astra Serif" w:hAnsi="PT Astra Serif"/>
          <w:sz w:val="28"/>
          <w:szCs w:val="28"/>
        </w:rPr>
        <w:t>.</w:t>
      </w:r>
    </w:p>
    <w:p w:rsidR="00A62A34" w:rsidRDefault="00A62A34" w:rsidP="00FC2F9A">
      <w:pPr>
        <w:pStyle w:val="ConsPlusNormal"/>
        <w:rPr>
          <w:rFonts w:ascii="PT Astra Serif" w:hAnsi="PT Astra Serif"/>
          <w:sz w:val="28"/>
          <w:szCs w:val="28"/>
        </w:rPr>
      </w:pPr>
    </w:p>
    <w:p w:rsidR="00FC2F9A" w:rsidRPr="00FC2F9A" w:rsidRDefault="00FC2F9A" w:rsidP="00FC2F9A">
      <w:pPr>
        <w:pStyle w:val="ConsPlusNormal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>Значение показателя потенциального риска определяется по формуле:</w:t>
      </w:r>
    </w:p>
    <w:p w:rsidR="00FC2F9A" w:rsidRPr="00FC2F9A" w:rsidRDefault="00FC2F9A" w:rsidP="00FC2F9A">
      <w:pPr>
        <w:pStyle w:val="ConsPlusNormal"/>
        <w:ind w:firstLine="540"/>
        <w:rPr>
          <w:rFonts w:ascii="PT Astra Serif" w:hAnsi="PT Astra Serif"/>
          <w:b/>
          <w:sz w:val="28"/>
          <w:szCs w:val="28"/>
        </w:rPr>
      </w:pPr>
    </w:p>
    <w:p w:rsidR="00FC2F9A" w:rsidRPr="00FC2F9A" w:rsidRDefault="00FC2F9A" w:rsidP="00FC2F9A">
      <w:pPr>
        <w:pStyle w:val="ConsPlusNormal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b/>
          <w:sz w:val="28"/>
          <w:szCs w:val="28"/>
        </w:rPr>
        <w:t>Р = К + В + А + О + С</w:t>
      </w:r>
      <w:r w:rsidRPr="00FC2F9A">
        <w:rPr>
          <w:rFonts w:ascii="PT Astra Serif" w:hAnsi="PT Astra Serif"/>
          <w:sz w:val="28"/>
          <w:szCs w:val="28"/>
        </w:rPr>
        <w:t>, где:</w:t>
      </w:r>
    </w:p>
    <w:p w:rsidR="00FC2F9A" w:rsidRPr="00FC2F9A" w:rsidRDefault="00FC2F9A" w:rsidP="00FC2F9A">
      <w:pPr>
        <w:pStyle w:val="ConsPlusNormal"/>
        <w:ind w:firstLine="540"/>
        <w:rPr>
          <w:rFonts w:ascii="PT Astra Serif" w:hAnsi="PT Astra Serif"/>
          <w:sz w:val="28"/>
          <w:szCs w:val="28"/>
        </w:rPr>
      </w:pPr>
    </w:p>
    <w:p w:rsidR="00FC2F9A" w:rsidRDefault="00FC2F9A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>Р - показатель потенциального риска;</w:t>
      </w:r>
    </w:p>
    <w:p w:rsidR="00A62A34" w:rsidRPr="00FC2F9A" w:rsidRDefault="00A62A34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C2F9A" w:rsidRDefault="00FC2F9A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 xml:space="preserve">К - показатель, характеризующий среднесписочную численность работодателя (при среднесписочной численности работников от 35 до 100 человек значение данного показателя определяется как 0, при среднесписочной численности работников более 100 человек значение данного показателя определяется </w:t>
      </w:r>
      <w:r w:rsidR="00A62A34">
        <w:rPr>
          <w:rFonts w:ascii="PT Astra Serif" w:hAnsi="PT Astra Serif"/>
          <w:sz w:val="28"/>
          <w:szCs w:val="28"/>
        </w:rPr>
        <w:br/>
      </w:r>
      <w:r w:rsidRPr="00FC2F9A">
        <w:rPr>
          <w:rFonts w:ascii="PT Astra Serif" w:hAnsi="PT Astra Serif"/>
          <w:sz w:val="28"/>
          <w:szCs w:val="28"/>
        </w:rPr>
        <w:t>как 1);</w:t>
      </w:r>
    </w:p>
    <w:p w:rsidR="00A62A34" w:rsidRPr="00FC2F9A" w:rsidRDefault="00A62A34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C2F9A" w:rsidRDefault="00FC2F9A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P254"/>
      <w:bookmarkEnd w:id="0"/>
      <w:r w:rsidRPr="00FC2F9A">
        <w:rPr>
          <w:rFonts w:ascii="PT Astra Serif" w:hAnsi="PT Astra Serif"/>
          <w:sz w:val="28"/>
          <w:szCs w:val="28"/>
        </w:rPr>
        <w:t xml:space="preserve">В - показатель, характеризующий количество объявленных предостережений о недопустимости нарушений обязательных требований за 3 календарных года, предшествующих году, в котором принимается решение об отнесении деятельности работодателя к категории риска (при наличии объявленных работодателю предостережений значение данного показателя определяется </w:t>
      </w:r>
      <w:r w:rsidR="00A62A34">
        <w:rPr>
          <w:rFonts w:ascii="PT Astra Serif" w:hAnsi="PT Astra Serif"/>
          <w:sz w:val="28"/>
          <w:szCs w:val="28"/>
        </w:rPr>
        <w:br/>
      </w:r>
      <w:r w:rsidRPr="00FC2F9A">
        <w:rPr>
          <w:rFonts w:ascii="PT Astra Serif" w:hAnsi="PT Astra Serif"/>
          <w:sz w:val="28"/>
          <w:szCs w:val="28"/>
        </w:rPr>
        <w:t>как 2);</w:t>
      </w:r>
    </w:p>
    <w:p w:rsidR="00A62A34" w:rsidRPr="00FC2F9A" w:rsidRDefault="00A62A34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62A34" w:rsidRPr="00FC2F9A" w:rsidRDefault="00FC2F9A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FC2F9A">
        <w:rPr>
          <w:rFonts w:ascii="PT Astra Serif" w:hAnsi="PT Astra Serif"/>
          <w:sz w:val="28"/>
          <w:szCs w:val="28"/>
        </w:rPr>
        <w:t xml:space="preserve">А - показатель, характеризующий количество вступивших в законную силу за 5 лет, предшествующих году, в котором принимается решение об отнесении деятельности работодателя к категории риска, постановлений о назначении административного наказания юридическому лицу (его должностным лицам) или индивидуальному предпринимателю за совершение административных правонарушений, предусмотренных </w:t>
      </w:r>
      <w:hyperlink r:id="rId8">
        <w:r w:rsidRPr="00FC2F9A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частью 1 статьи 5.42</w:t>
        </w:r>
      </w:hyperlink>
      <w:r w:rsidRPr="00FC2F9A">
        <w:rPr>
          <w:rFonts w:ascii="PT Astra Serif" w:hAnsi="PT Astra Serif"/>
          <w:sz w:val="28"/>
          <w:szCs w:val="28"/>
        </w:rPr>
        <w:t xml:space="preserve"> и (или) </w:t>
      </w:r>
      <w:hyperlink r:id="rId9">
        <w:r w:rsidRPr="00FC2F9A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статьей 19.7</w:t>
        </w:r>
      </w:hyperlink>
      <w:r w:rsidRPr="00FC2F9A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вынесенных по составленным должностным лицом органа контроля протоколам об административных правонарушениях (при наличии вступивших в законную силу постановлений о назначении административного наказания значение данного показателя определяется как 2);</w:t>
      </w:r>
      <w:bookmarkStart w:id="1" w:name="_GoBack"/>
      <w:bookmarkEnd w:id="1"/>
    </w:p>
    <w:p w:rsidR="00FC2F9A" w:rsidRDefault="00FC2F9A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2" w:name="P258"/>
      <w:bookmarkEnd w:id="2"/>
      <w:r w:rsidRPr="00FC2F9A">
        <w:rPr>
          <w:rFonts w:ascii="PT Astra Serif" w:hAnsi="PT Astra Serif"/>
          <w:sz w:val="28"/>
          <w:szCs w:val="28"/>
        </w:rPr>
        <w:lastRenderedPageBreak/>
        <w:t>О - показатель, характеризующий поступление информации от граждан, органов государственной власти, органов местного самоуправления, общественных организаций, иных органов и организаций по вопросам нарушения работодателем законодательства о квотировании рабочих мест для инвалидов за период июль - декабрь года, предшествующего году, в котором принимается решение об отнесении деятельности работодателя к категории риска, и январь - июнь года, в котором принимается решение об отнесении деятельности работодателя к категории риска (при поступлении указанной информации значение данного показателя определяется как 1);</w:t>
      </w:r>
    </w:p>
    <w:p w:rsidR="00A62A34" w:rsidRPr="00FC2F9A" w:rsidRDefault="00A62A34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C2F9A" w:rsidRPr="00FC2F9A" w:rsidRDefault="00FC2F9A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3" w:name="P260"/>
      <w:bookmarkEnd w:id="3"/>
      <w:r w:rsidRPr="00FC2F9A">
        <w:rPr>
          <w:rFonts w:ascii="PT Astra Serif" w:hAnsi="PT Astra Serif"/>
          <w:sz w:val="28"/>
          <w:szCs w:val="28"/>
        </w:rPr>
        <w:t>С - показатель, характеризующий реализацию контролируемым лицом мероприятий по снижению риска причинения вреда (ущерба) и предотвращению вреда (ущерба) охраняемым законом ценностям в области квотирования рабочих мест (при реализации контролируемым лицом мероприятий по снижению риска причинения вреда (ущерба) и предотвращению вреда (ущерба) охраняемым законом ценностям, значение данного показателя определяется как 0).</w:t>
      </w:r>
    </w:p>
    <w:p w:rsidR="00A62A34" w:rsidRDefault="00A62A34" w:rsidP="00A62A3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5072B" w:rsidRPr="00EB22E6" w:rsidRDefault="00B5072B" w:rsidP="00B5072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B22E6">
        <w:rPr>
          <w:rFonts w:ascii="PT Astra Serif" w:hAnsi="PT Astra Serif"/>
          <w:sz w:val="28"/>
          <w:szCs w:val="28"/>
        </w:rPr>
        <w:t xml:space="preserve">При отсутствии сведений, указанных в </w:t>
      </w:r>
      <w:hyperlink w:anchor="P228">
        <w:r w:rsidRPr="00EB22E6">
          <w:rPr>
            <w:rFonts w:ascii="PT Astra Serif" w:hAnsi="PT Astra Serif"/>
            <w:sz w:val="28"/>
            <w:szCs w:val="28"/>
          </w:rPr>
          <w:t>абзацах пятом</w:t>
        </w:r>
      </w:hyperlink>
      <w:r w:rsidRPr="00EB22E6">
        <w:rPr>
          <w:rFonts w:ascii="PT Astra Serif" w:hAnsi="PT Astra Serif"/>
          <w:sz w:val="28"/>
          <w:szCs w:val="28"/>
        </w:rPr>
        <w:t xml:space="preserve"> - </w:t>
      </w:r>
      <w:hyperlink w:anchor="P232">
        <w:r w:rsidRPr="00EB22E6">
          <w:rPr>
            <w:rFonts w:ascii="PT Astra Serif" w:hAnsi="PT Astra Serif"/>
            <w:sz w:val="28"/>
            <w:szCs w:val="28"/>
          </w:rPr>
          <w:t>седьмом</w:t>
        </w:r>
      </w:hyperlink>
      <w:r w:rsidRPr="00EB22E6">
        <w:rPr>
          <w:rFonts w:ascii="PT Astra Serif" w:hAnsi="PT Astra Serif"/>
          <w:sz w:val="28"/>
          <w:szCs w:val="28"/>
        </w:rPr>
        <w:t xml:space="preserve"> настоящего пункта, значения показателей К, В, А, О равны 0. При отсутствии сведений, указанных в </w:t>
      </w:r>
      <w:hyperlink w:anchor="P234">
        <w:r w:rsidRPr="00EB22E6">
          <w:rPr>
            <w:rFonts w:ascii="PT Astra Serif" w:hAnsi="PT Astra Serif"/>
            <w:sz w:val="28"/>
            <w:szCs w:val="28"/>
          </w:rPr>
          <w:t>абзаце восьмом</w:t>
        </w:r>
      </w:hyperlink>
      <w:r w:rsidRPr="00EB22E6">
        <w:rPr>
          <w:rFonts w:ascii="PT Astra Serif" w:hAnsi="PT Astra Serif"/>
          <w:sz w:val="28"/>
          <w:szCs w:val="28"/>
        </w:rPr>
        <w:t xml:space="preserve"> настоящего пункта, значение показателя С равно 1.</w:t>
      </w:r>
    </w:p>
    <w:p w:rsidR="001B62CF" w:rsidRPr="005E4BA6" w:rsidRDefault="001B62CF" w:rsidP="00346C60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5E4BA6">
        <w:rPr>
          <w:rFonts w:ascii="PT Astra Serif" w:hAnsi="PT Astra Serif"/>
          <w:sz w:val="28"/>
          <w:szCs w:val="28"/>
        </w:rPr>
        <w:t>________________</w:t>
      </w:r>
    </w:p>
    <w:sectPr w:rsidR="001B62CF" w:rsidRPr="005E4BA6" w:rsidSect="00A62A3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A34" w:rsidRDefault="00A62A34" w:rsidP="00A62A34">
      <w:r>
        <w:separator/>
      </w:r>
    </w:p>
  </w:endnote>
  <w:endnote w:type="continuationSeparator" w:id="0">
    <w:p w:rsidR="00A62A34" w:rsidRDefault="00A62A34" w:rsidP="00A6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A34" w:rsidRDefault="00A62A34" w:rsidP="00A62A34">
      <w:r>
        <w:separator/>
      </w:r>
    </w:p>
  </w:footnote>
  <w:footnote w:type="continuationSeparator" w:id="0">
    <w:p w:rsidR="00A62A34" w:rsidRDefault="00A62A34" w:rsidP="00A6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08534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2A34" w:rsidRPr="00A62A34" w:rsidRDefault="00A62A34">
        <w:pPr>
          <w:pStyle w:val="a9"/>
          <w:jc w:val="center"/>
          <w:rPr>
            <w:sz w:val="28"/>
            <w:szCs w:val="28"/>
          </w:rPr>
        </w:pPr>
        <w:r w:rsidRPr="00A62A34">
          <w:rPr>
            <w:sz w:val="28"/>
            <w:szCs w:val="28"/>
          </w:rPr>
          <w:fldChar w:fldCharType="begin"/>
        </w:r>
        <w:r w:rsidRPr="00A62A34">
          <w:rPr>
            <w:sz w:val="28"/>
            <w:szCs w:val="28"/>
          </w:rPr>
          <w:instrText>PAGE   \* MERGEFORMAT</w:instrText>
        </w:r>
        <w:r w:rsidRPr="00A62A34">
          <w:rPr>
            <w:sz w:val="28"/>
            <w:szCs w:val="28"/>
          </w:rPr>
          <w:fldChar w:fldCharType="separate"/>
        </w:r>
        <w:r w:rsidRPr="00A62A34">
          <w:rPr>
            <w:sz w:val="28"/>
            <w:szCs w:val="28"/>
          </w:rPr>
          <w:t>2</w:t>
        </w:r>
        <w:r w:rsidRPr="00A62A34">
          <w:rPr>
            <w:sz w:val="28"/>
            <w:szCs w:val="28"/>
          </w:rPr>
          <w:fldChar w:fldCharType="end"/>
        </w:r>
      </w:p>
    </w:sdtContent>
  </w:sdt>
  <w:p w:rsidR="00A62A34" w:rsidRDefault="00A62A3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A45"/>
    <w:multiLevelType w:val="hybridMultilevel"/>
    <w:tmpl w:val="587AB89A"/>
    <w:lvl w:ilvl="0" w:tplc="6F022164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3CBE"/>
    <w:multiLevelType w:val="multilevel"/>
    <w:tmpl w:val="07F2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D64D7"/>
    <w:multiLevelType w:val="multilevel"/>
    <w:tmpl w:val="C20E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167A0"/>
    <w:multiLevelType w:val="hybridMultilevel"/>
    <w:tmpl w:val="587AB89A"/>
    <w:lvl w:ilvl="0" w:tplc="6F022164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817BB"/>
    <w:multiLevelType w:val="multilevel"/>
    <w:tmpl w:val="2AC6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E0D1C"/>
    <w:multiLevelType w:val="hybridMultilevel"/>
    <w:tmpl w:val="FA52DC88"/>
    <w:lvl w:ilvl="0" w:tplc="69CC14B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1E"/>
    <w:rsid w:val="000161A4"/>
    <w:rsid w:val="000F75B0"/>
    <w:rsid w:val="001B62CF"/>
    <w:rsid w:val="002009D2"/>
    <w:rsid w:val="002912D2"/>
    <w:rsid w:val="002B54D5"/>
    <w:rsid w:val="00335329"/>
    <w:rsid w:val="00346C60"/>
    <w:rsid w:val="003F151E"/>
    <w:rsid w:val="0044410A"/>
    <w:rsid w:val="00491E84"/>
    <w:rsid w:val="00527879"/>
    <w:rsid w:val="00536A76"/>
    <w:rsid w:val="00546D2F"/>
    <w:rsid w:val="005D68B4"/>
    <w:rsid w:val="005E4BA6"/>
    <w:rsid w:val="00926C0E"/>
    <w:rsid w:val="00A201C3"/>
    <w:rsid w:val="00A62A34"/>
    <w:rsid w:val="00B5072B"/>
    <w:rsid w:val="00C75FCA"/>
    <w:rsid w:val="00CD01F4"/>
    <w:rsid w:val="00DC423E"/>
    <w:rsid w:val="00EB0869"/>
    <w:rsid w:val="00EB22E6"/>
    <w:rsid w:val="00F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D257"/>
  <w15:docId w15:val="{4AEDECFC-AA2F-47B7-A745-389E18F0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E8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E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5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4BA6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E4BA6"/>
    <w:pPr>
      <w:widowControl w:val="0"/>
      <w:autoSpaceDE w:val="0"/>
      <w:autoSpaceDN w:val="0"/>
      <w:ind w:firstLine="0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Hyperlink"/>
    <w:basedOn w:val="a0"/>
    <w:uiPriority w:val="99"/>
    <w:unhideWhenUsed/>
    <w:rsid w:val="00FC2F9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2F9A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62A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2A34"/>
  </w:style>
  <w:style w:type="paragraph" w:styleId="ab">
    <w:name w:val="footer"/>
    <w:basedOn w:val="a"/>
    <w:link w:val="ac"/>
    <w:uiPriority w:val="99"/>
    <w:unhideWhenUsed/>
    <w:rsid w:val="00A62A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47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524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5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33&amp;dst=39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33&amp;dst=1016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B0BA-4829-4033-84D2-3DA46C16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Lastochkina</dc:creator>
  <cp:lastModifiedBy>Panova ON</cp:lastModifiedBy>
  <cp:revision>5</cp:revision>
  <cp:lastPrinted>2024-05-14T06:20:00Z</cp:lastPrinted>
  <dcterms:created xsi:type="dcterms:W3CDTF">2023-09-15T12:28:00Z</dcterms:created>
  <dcterms:modified xsi:type="dcterms:W3CDTF">2024-05-14T06:22:00Z</dcterms:modified>
</cp:coreProperties>
</file>