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5ED" w:rsidRDefault="004065E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065ED" w:rsidRDefault="004065ED">
      <w:pPr>
        <w:pStyle w:val="ConsPlusNormal"/>
        <w:jc w:val="both"/>
        <w:outlineLvl w:val="0"/>
      </w:pPr>
    </w:p>
    <w:p w:rsidR="004065ED" w:rsidRDefault="004065ED">
      <w:pPr>
        <w:pStyle w:val="ConsPlusTitle"/>
        <w:jc w:val="center"/>
        <w:outlineLvl w:val="0"/>
      </w:pPr>
      <w:r>
        <w:t>ПРАВИТЕЛЬСТВО УЛЬЯНОВСКОЙ ОБЛАСТИ</w:t>
      </w:r>
    </w:p>
    <w:p w:rsidR="004065ED" w:rsidRDefault="004065ED">
      <w:pPr>
        <w:pStyle w:val="ConsPlusTitle"/>
        <w:jc w:val="center"/>
      </w:pPr>
    </w:p>
    <w:p w:rsidR="004065ED" w:rsidRDefault="004065ED">
      <w:pPr>
        <w:pStyle w:val="ConsPlusTitle"/>
        <w:jc w:val="center"/>
      </w:pPr>
      <w:r>
        <w:t>ПОСТАНОВЛЕНИЕ</w:t>
      </w:r>
    </w:p>
    <w:p w:rsidR="004065ED" w:rsidRDefault="004065ED">
      <w:pPr>
        <w:pStyle w:val="ConsPlusTitle"/>
        <w:jc w:val="center"/>
      </w:pPr>
      <w:r>
        <w:t>от 15 декабря 2011 г. N 617-П</w:t>
      </w:r>
    </w:p>
    <w:p w:rsidR="004065ED" w:rsidRDefault="004065ED">
      <w:pPr>
        <w:pStyle w:val="ConsPlusTitle"/>
        <w:jc w:val="center"/>
      </w:pPr>
    </w:p>
    <w:p w:rsidR="004065ED" w:rsidRDefault="004065ED">
      <w:pPr>
        <w:pStyle w:val="ConsPlusTitle"/>
        <w:jc w:val="center"/>
      </w:pPr>
      <w:r>
        <w:t>О ПРОВЕДЕНИИ ЕЖЕГОДНОГО ОБЛАСТНОГО КОНКУРСА "СЕМЕЙНЫЕ</w:t>
      </w:r>
    </w:p>
    <w:p w:rsidR="004065ED" w:rsidRDefault="004065ED">
      <w:pPr>
        <w:pStyle w:val="ConsPlusTitle"/>
        <w:jc w:val="center"/>
      </w:pPr>
      <w:r>
        <w:t>ТРУДОВЫЕ ДИНАСТИИ"</w:t>
      </w:r>
    </w:p>
    <w:p w:rsidR="004065ED" w:rsidRDefault="004065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065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5ED" w:rsidRDefault="004065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5ED" w:rsidRDefault="004065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65ED" w:rsidRDefault="004065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65ED" w:rsidRDefault="004065E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4065ED" w:rsidRDefault="004065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11.04.2012 </w:t>
            </w:r>
            <w:hyperlink r:id="rId5">
              <w:r>
                <w:rPr>
                  <w:color w:val="0000FF"/>
                </w:rPr>
                <w:t>N 158-П</w:t>
              </w:r>
            </w:hyperlink>
            <w:r>
              <w:rPr>
                <w:color w:val="392C69"/>
              </w:rPr>
              <w:t xml:space="preserve">, от 25.07.2014 </w:t>
            </w:r>
            <w:hyperlink r:id="rId6">
              <w:r>
                <w:rPr>
                  <w:color w:val="0000FF"/>
                </w:rPr>
                <w:t>N 320-П</w:t>
              </w:r>
            </w:hyperlink>
            <w:r>
              <w:rPr>
                <w:color w:val="392C69"/>
              </w:rPr>
              <w:t xml:space="preserve">, от 16.10.2018 </w:t>
            </w:r>
            <w:hyperlink r:id="rId7">
              <w:r>
                <w:rPr>
                  <w:color w:val="0000FF"/>
                </w:rPr>
                <w:t>N 487-П</w:t>
              </w:r>
            </w:hyperlink>
            <w:r>
              <w:rPr>
                <w:color w:val="392C69"/>
              </w:rPr>
              <w:t>,</w:t>
            </w:r>
          </w:p>
          <w:p w:rsidR="004065ED" w:rsidRDefault="004065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25.11.2020 </w:t>
            </w:r>
            <w:hyperlink r:id="rId8">
              <w:r>
                <w:rPr>
                  <w:color w:val="0000FF"/>
                </w:rPr>
                <w:t>N 682-П</w:t>
              </w:r>
            </w:hyperlink>
            <w:r>
              <w:rPr>
                <w:color w:val="392C69"/>
              </w:rPr>
              <w:t xml:space="preserve">, от 24.01.2023 </w:t>
            </w:r>
            <w:hyperlink r:id="rId9">
              <w:r>
                <w:rPr>
                  <w:color w:val="0000FF"/>
                </w:rPr>
                <w:t>N 26-П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5ED" w:rsidRDefault="004065ED">
            <w:pPr>
              <w:pStyle w:val="ConsPlusNormal"/>
            </w:pPr>
          </w:p>
        </w:tc>
      </w:tr>
    </w:tbl>
    <w:p w:rsidR="004065ED" w:rsidRDefault="004065ED">
      <w:pPr>
        <w:pStyle w:val="ConsPlusNormal"/>
        <w:jc w:val="both"/>
      </w:pPr>
    </w:p>
    <w:p w:rsidR="004065ED" w:rsidRDefault="004065ED">
      <w:pPr>
        <w:pStyle w:val="ConsPlusNormal"/>
        <w:ind w:firstLine="540"/>
        <w:jc w:val="both"/>
      </w:pPr>
      <w:r>
        <w:t>В целях сохранения и приумножения семейных трудовых традиций в Ульяновской области Правительство Ульяновской области постановляет: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1. Исполнительному органу Ульяновской области, осуществляющему государственное управление в сфере труда:</w:t>
      </w:r>
    </w:p>
    <w:p w:rsidR="004065ED" w:rsidRDefault="004065ED">
      <w:pPr>
        <w:pStyle w:val="ConsPlusNormal"/>
        <w:jc w:val="both"/>
      </w:pPr>
      <w:r>
        <w:t xml:space="preserve">(в ред. постановлений Правительства Ульяновской области от 25.07.2014 </w:t>
      </w:r>
      <w:hyperlink r:id="rId10">
        <w:r>
          <w:rPr>
            <w:color w:val="0000FF"/>
          </w:rPr>
          <w:t>N 320-П</w:t>
        </w:r>
      </w:hyperlink>
      <w:r>
        <w:t xml:space="preserve">, от 24.01.2023 </w:t>
      </w:r>
      <w:hyperlink r:id="rId11">
        <w:r>
          <w:rPr>
            <w:color w:val="0000FF"/>
          </w:rPr>
          <w:t>N 26-П</w:t>
        </w:r>
      </w:hyperlink>
      <w:r>
        <w:t>)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1.1. Ежегодно с 10 января по 12 сентября проводить ежегодный областной конкурс "Семейные трудовые династии".</w:t>
      </w:r>
    </w:p>
    <w:p w:rsidR="004065ED" w:rsidRDefault="004065ED">
      <w:pPr>
        <w:pStyle w:val="ConsPlusNormal"/>
        <w:jc w:val="both"/>
      </w:pPr>
      <w:r>
        <w:t xml:space="preserve">(пп. 1.1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16.10.2018 N 487-П)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 xml:space="preserve">1.2. Утратил силу. -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24.01.2023 N 26-П.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2. Утвердить: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 xml:space="preserve">2.1. </w:t>
      </w:r>
      <w:hyperlink w:anchor="P41">
        <w:r>
          <w:rPr>
            <w:color w:val="0000FF"/>
          </w:rPr>
          <w:t>Положение</w:t>
        </w:r>
      </w:hyperlink>
      <w:r>
        <w:t xml:space="preserve"> о проведении ежегодного областного конкурса "Семейные трудовые династии" (приложение N 1).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 xml:space="preserve">2.2. Утратил силу. -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25.07.2014 N 320-П;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3. Управлению информационной политики администрации Губернатора Ульяновской области организовать информационное освещение в средствах массовой информации хода проведения и подведения итогов ежегодного областного конкурса "Семейные трудовые династии".</w:t>
      </w:r>
    </w:p>
    <w:p w:rsidR="004065ED" w:rsidRDefault="004065ED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25.07.2014 N 320-П)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24.01.2023 N 26-П.</w:t>
      </w: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Normal"/>
        <w:jc w:val="right"/>
      </w:pPr>
      <w:r>
        <w:t>Исполняющий обязанности</w:t>
      </w:r>
    </w:p>
    <w:p w:rsidR="004065ED" w:rsidRDefault="004065ED">
      <w:pPr>
        <w:pStyle w:val="ConsPlusNormal"/>
        <w:jc w:val="right"/>
      </w:pPr>
      <w:r>
        <w:t>Губернатора - Председателя</w:t>
      </w:r>
    </w:p>
    <w:p w:rsidR="004065ED" w:rsidRDefault="004065ED">
      <w:pPr>
        <w:pStyle w:val="ConsPlusNormal"/>
        <w:jc w:val="right"/>
      </w:pPr>
      <w:r>
        <w:t>Правительства</w:t>
      </w:r>
    </w:p>
    <w:p w:rsidR="004065ED" w:rsidRDefault="004065ED">
      <w:pPr>
        <w:pStyle w:val="ConsPlusNormal"/>
        <w:jc w:val="right"/>
      </w:pPr>
      <w:r>
        <w:t>Ульяновской области</w:t>
      </w:r>
    </w:p>
    <w:p w:rsidR="004065ED" w:rsidRDefault="004065ED">
      <w:pPr>
        <w:pStyle w:val="ConsPlusNormal"/>
        <w:jc w:val="right"/>
      </w:pPr>
      <w:r>
        <w:t>А.И.ЯКУНИН</w:t>
      </w: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Normal"/>
        <w:jc w:val="right"/>
        <w:outlineLvl w:val="0"/>
      </w:pPr>
      <w:r>
        <w:lastRenderedPageBreak/>
        <w:t>Приложение N 1</w:t>
      </w:r>
    </w:p>
    <w:p w:rsidR="004065ED" w:rsidRDefault="004065ED">
      <w:pPr>
        <w:pStyle w:val="ConsPlusNormal"/>
        <w:jc w:val="right"/>
      </w:pPr>
      <w:r>
        <w:t>к постановлению</w:t>
      </w:r>
    </w:p>
    <w:p w:rsidR="004065ED" w:rsidRDefault="004065ED">
      <w:pPr>
        <w:pStyle w:val="ConsPlusNormal"/>
        <w:jc w:val="right"/>
      </w:pPr>
      <w:r>
        <w:t>Правительства Ульяновской области</w:t>
      </w:r>
    </w:p>
    <w:p w:rsidR="004065ED" w:rsidRDefault="004065ED">
      <w:pPr>
        <w:pStyle w:val="ConsPlusNormal"/>
        <w:jc w:val="right"/>
      </w:pPr>
      <w:r>
        <w:t>от 15 декабря 2011 г. N 617-П</w:t>
      </w: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Title"/>
        <w:jc w:val="center"/>
      </w:pPr>
      <w:bookmarkStart w:id="0" w:name="P41"/>
      <w:bookmarkEnd w:id="0"/>
      <w:r>
        <w:t>ПОЛОЖЕНИЕ</w:t>
      </w:r>
    </w:p>
    <w:p w:rsidR="004065ED" w:rsidRDefault="004065ED">
      <w:pPr>
        <w:pStyle w:val="ConsPlusTitle"/>
        <w:jc w:val="center"/>
      </w:pPr>
      <w:r>
        <w:t>О ПРОВЕДЕНИИ ЕЖЕГОДНОГО ОБЛАСТНОГО КОНКУРСА</w:t>
      </w:r>
    </w:p>
    <w:p w:rsidR="004065ED" w:rsidRDefault="004065ED">
      <w:pPr>
        <w:pStyle w:val="ConsPlusTitle"/>
        <w:jc w:val="center"/>
      </w:pPr>
      <w:r>
        <w:t>"СЕМЕЙНЫЕ ТРУДОВЫЕ ДИНАСТИИ"</w:t>
      </w:r>
    </w:p>
    <w:p w:rsidR="004065ED" w:rsidRDefault="004065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065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5ED" w:rsidRDefault="004065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5ED" w:rsidRDefault="004065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65ED" w:rsidRDefault="004065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65ED" w:rsidRDefault="004065E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4065ED" w:rsidRDefault="004065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16.10.2018 </w:t>
            </w:r>
            <w:hyperlink r:id="rId17">
              <w:r>
                <w:rPr>
                  <w:color w:val="0000FF"/>
                </w:rPr>
                <w:t>N 487-П</w:t>
              </w:r>
            </w:hyperlink>
            <w:r>
              <w:rPr>
                <w:color w:val="392C69"/>
              </w:rPr>
              <w:t xml:space="preserve">, от 25.11.2020 </w:t>
            </w:r>
            <w:hyperlink r:id="rId18">
              <w:r>
                <w:rPr>
                  <w:color w:val="0000FF"/>
                </w:rPr>
                <w:t>N 682-П</w:t>
              </w:r>
            </w:hyperlink>
            <w:r>
              <w:rPr>
                <w:color w:val="392C69"/>
              </w:rPr>
              <w:t xml:space="preserve">, от 24.01.2023 </w:t>
            </w:r>
            <w:hyperlink r:id="rId19">
              <w:r>
                <w:rPr>
                  <w:color w:val="0000FF"/>
                </w:rPr>
                <w:t>N 26-П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5ED" w:rsidRDefault="004065ED">
            <w:pPr>
              <w:pStyle w:val="ConsPlusNormal"/>
            </w:pPr>
          </w:p>
        </w:tc>
      </w:tr>
    </w:tbl>
    <w:p w:rsidR="004065ED" w:rsidRDefault="004065ED">
      <w:pPr>
        <w:pStyle w:val="ConsPlusNormal"/>
        <w:jc w:val="both"/>
      </w:pPr>
    </w:p>
    <w:p w:rsidR="004065ED" w:rsidRDefault="004065ED">
      <w:pPr>
        <w:pStyle w:val="ConsPlusTitle"/>
        <w:jc w:val="center"/>
        <w:outlineLvl w:val="1"/>
      </w:pPr>
      <w:r>
        <w:t>1. Общие положения</w:t>
      </w: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Normal"/>
        <w:ind w:firstLine="540"/>
        <w:jc w:val="both"/>
      </w:pPr>
      <w:r>
        <w:t>1.1. Настоящее Положение определяет порядок и условия проведения ежегодного областного конкурса "Семейные трудовые династии" (далее также - Конкурс).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1.2. Организатором Конкурса является исполнительный орган Ульяновской области, осуществляющий государственное управление в сфере труда (далее - организатор Конкурса).</w:t>
      </w:r>
    </w:p>
    <w:p w:rsidR="004065ED" w:rsidRDefault="004065ED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24.01.2023 N 26-П)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1.3. Участниками Конкурса являются семейные трудовые династии (далее также - династии), представители которых проживают на территории Ульяновской области и осуществляют трудовую деятельность в сферах промышленности, сельского хозяйства, торговли, строительства, лесного хозяйства, образования, культуры, охраны здоровья граждан, физической культуры и спорта, социальной защиты населения и социального обслуживания. Для целей настоящего Положения семейной трудовой династией признаются члены одной семьи и их родственники, являющиеся представителями одной профессии не менее чем в третьем поколении либо работающие в настоящее время или работавшие до выхода на пенсию в одной сфере профессиональной деятельности на протяжении не менее пятидесяти лет в суммарном исчислении. Главой семейной трудовой династии признается старейший по возрасту представитель такой династии.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 xml:space="preserve">1.4. Условия Конкурса и критерии оценки участников Конкурса размещаются в информационно-телекоммуникационной сети Интернет на официальном сайте организатора Конкурса </w:t>
      </w:r>
      <w:hyperlink r:id="rId21">
        <w:r>
          <w:rPr>
            <w:color w:val="0000FF"/>
          </w:rPr>
          <w:t>www.ulyanovsk-zan.ru</w:t>
        </w:r>
      </w:hyperlink>
      <w:r>
        <w:t>.</w:t>
      </w: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Title"/>
        <w:jc w:val="center"/>
        <w:outlineLvl w:val="1"/>
      </w:pPr>
      <w:r>
        <w:t>2. Задачи Конкурса</w:t>
      </w: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Normal"/>
        <w:ind w:firstLine="540"/>
        <w:jc w:val="both"/>
      </w:pPr>
      <w:r>
        <w:t>Задачами Конкурса являются: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1) определение лучших династий;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2) формирование положительного общественного мнения о династиях.</w:t>
      </w: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Title"/>
        <w:jc w:val="center"/>
        <w:outlineLvl w:val="1"/>
      </w:pPr>
      <w:r>
        <w:t>3. Порядок проведения Конкурса</w:t>
      </w: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Normal"/>
        <w:ind w:firstLine="540"/>
        <w:jc w:val="both"/>
      </w:pPr>
      <w:r>
        <w:t>3.1. Конкурс проводится ежегодно с 10 января по 12 сентября.</w:t>
      </w:r>
    </w:p>
    <w:p w:rsidR="004065ED" w:rsidRDefault="004065ED">
      <w:pPr>
        <w:pStyle w:val="ConsPlusNormal"/>
        <w:spacing w:before="220"/>
        <w:ind w:firstLine="540"/>
        <w:jc w:val="both"/>
      </w:pPr>
      <w:bookmarkStart w:id="1" w:name="P65"/>
      <w:bookmarkEnd w:id="1"/>
      <w:r>
        <w:t>3.2. Для участия в Конкурсе представители династий либо с их согласия общественные объединения или иные организации представляют организатору Конкурса не позднее 1 марта по адресу: г. Ульяновск, ул. Кузнецова, д. 5а, каб. 17 следующие документы и материалы: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 xml:space="preserve">1) </w:t>
      </w:r>
      <w:hyperlink w:anchor="P130">
        <w:r>
          <w:rPr>
            <w:color w:val="0000FF"/>
          </w:rPr>
          <w:t>анкету-заявку</w:t>
        </w:r>
      </w:hyperlink>
      <w:r>
        <w:t xml:space="preserve"> на участие в ежегодном областном конкурсе "Семейные трудовые </w:t>
      </w:r>
      <w:r>
        <w:lastRenderedPageBreak/>
        <w:t>династии", форма которой установлена приложением N 1 к настоящему Положению;</w:t>
      </w:r>
    </w:p>
    <w:p w:rsidR="004065ED" w:rsidRDefault="004065ED">
      <w:pPr>
        <w:pStyle w:val="ConsPlusNormal"/>
        <w:spacing w:before="220"/>
        <w:ind w:firstLine="540"/>
        <w:jc w:val="both"/>
      </w:pPr>
      <w:bookmarkStart w:id="2" w:name="P67"/>
      <w:bookmarkEnd w:id="2"/>
      <w:r>
        <w:t>2) характеристику династии, составленную в произвольной форме и содержащую в том числе сведения о традициях династии, в объеме не более трех страниц печатного текста;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3) копии трудовых книжек каждого представителя династии, заверенные по последнему месту работы соответствующего члена династии, или сформированные в соответствии с трудовым законодательством в электронном виде сведения о трудовой деятельности каждого представителя династии на бумажном носителе, заверенные надлежащим образом;</w:t>
      </w:r>
    </w:p>
    <w:p w:rsidR="004065ED" w:rsidRDefault="004065ED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25.11.2020 N 682-П)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4) копии документов об образовании и (или) о квалификации представителей династии, копии документов, подтверждающих наличие у представителей династии наград (в том числе почетных званий), копии других документов, подтверждающих профессиональную деятельность представителей династии;</w:t>
      </w:r>
    </w:p>
    <w:p w:rsidR="004065ED" w:rsidRDefault="004065ED">
      <w:pPr>
        <w:pStyle w:val="ConsPlusNormal"/>
        <w:spacing w:before="220"/>
        <w:ind w:firstLine="540"/>
        <w:jc w:val="both"/>
      </w:pPr>
      <w:bookmarkStart w:id="3" w:name="P71"/>
      <w:bookmarkEnd w:id="3"/>
      <w:r>
        <w:t>5) презентацию династии на электронном носителе, состоящую не более чем из пятнадцати фотоснимков или одного видеоролика продолжительностью не более трех минут.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3.3. Конкурс проводится по следующим номинациям: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1) "За эффективную работу".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Победителем в данной номинации признается династия, представители которой имеют наибольшее суммарное количество государственных наград, наград Ульяновской области, наград государственных органов Ульяновской области и (или) наград органов местного самоуправления муниципальных образований Ульяновской области, а также являются участниками, призерами и победителями конкурсов профессионального мастерства любого уровня;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2) "За преемственность поколений".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Победителем в данной номинации признается самая многочисленная династия;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3) "Старейшая трудовая династия".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 xml:space="preserve">Победителем в данной номинации признается династия, продолжительность трудового стажа представителей которой в суммарном исчислении является наибольшей (указанная продолжительность определяется со дня начала осуществления главой династии трудовой деятельности по день представления организатору Конкурса документов и материалов, указанных в </w:t>
      </w:r>
      <w:hyperlink w:anchor="P65">
        <w:r>
          <w:rPr>
            <w:color w:val="0000FF"/>
          </w:rPr>
          <w:t>пункте 3.2</w:t>
        </w:r>
      </w:hyperlink>
      <w:r>
        <w:t xml:space="preserve"> настоящего раздела);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4) "За наилучшее представление своей профессии".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 xml:space="preserve">Победителем в данной номинации признается династия, получившая выраженную в баллах наивысшую оценку документов и материалов, предусмотренных </w:t>
      </w:r>
      <w:hyperlink w:anchor="P67">
        <w:r>
          <w:rPr>
            <w:color w:val="0000FF"/>
          </w:rPr>
          <w:t>подпунктами 2</w:t>
        </w:r>
      </w:hyperlink>
      <w:r>
        <w:t xml:space="preserve"> и </w:t>
      </w:r>
      <w:hyperlink w:anchor="P71">
        <w:r>
          <w:rPr>
            <w:color w:val="0000FF"/>
          </w:rPr>
          <w:t>5 пункта 3.2</w:t>
        </w:r>
      </w:hyperlink>
      <w:r>
        <w:t xml:space="preserve"> настоящего раздела.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3.4. В каждой номинации Конкурса определяется один победитель.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 xml:space="preserve">Для определения победителей Конкурса в каждой из его номинаций организатор Конкурса составляет оценочные </w:t>
      </w:r>
      <w:hyperlink w:anchor="P189">
        <w:r>
          <w:rPr>
            <w:color w:val="0000FF"/>
          </w:rPr>
          <w:t>листы</w:t>
        </w:r>
      </w:hyperlink>
      <w:r>
        <w:t xml:space="preserve"> участников ежегодного областного конкурса "Семейные трудовые династии" (далее - оценочные листы), заполняемые в соответствии с критериями оценки участников Конкурса, установленными приложением N 2 к настоящему Положению.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3.5. Конкурс в соответствующей номинации признается несостоявшимся, если число участников Конкурса в данной номинации составило менее двух.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lastRenderedPageBreak/>
        <w:t>3.6. Представители династии, признанной победителем Конкурса, не вправе участвовать в Конкурсе повторно.</w:t>
      </w: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Title"/>
        <w:jc w:val="center"/>
        <w:outlineLvl w:val="1"/>
      </w:pPr>
      <w:r>
        <w:t>4. Подведение итогов Конкурса и награждение победителей</w:t>
      </w:r>
    </w:p>
    <w:p w:rsidR="004065ED" w:rsidRDefault="004065ED">
      <w:pPr>
        <w:pStyle w:val="ConsPlusTitle"/>
        <w:jc w:val="center"/>
      </w:pPr>
      <w:r>
        <w:t>Конкурса</w:t>
      </w: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Normal"/>
        <w:ind w:firstLine="540"/>
        <w:jc w:val="both"/>
      </w:pPr>
      <w:r>
        <w:t>4.1. Для проведения Конкурса создается областная конкурсная комиссия по подведению итогов ежегодного областного конкурса "Семейные трудовые династии" (далее - областная Комиссия).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4.2. Областная Комиссия состоит из председателя областной Комиссии, заместителя председателя областной Комиссии, секретаря областной Комиссии и членов областной Комиссии.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4.3. Состав областной Комиссии утверждается распоряжением Правительства Ульяновской области.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4.4. Председатель областной Комиссии обладает правами члена областной Комиссии, а также: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осуществляет руководство деятельностью областной Комиссии;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председательствует на заседаниях областной Комиссии и организует ее деятельность;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определяет дату, время и место проведения заседаний областной Комиссии.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4.5. Заместитель председателя областной Комиссии обладает правами члена областной Комиссии, а также: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в отсутствие председателя областной Комиссии осуществляет его полномочия;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осуществляет отдельные полномочия председателя областной Комиссии по его поручению;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организует контроль за своевременной подготовкой материалов для рассмотрения на заседании областной Комиссии.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4.6. Секретарь областной Комиссии обладает правами члена областной Комиссии, а также: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осуществляет подготовку материалов для рассмотрения на заседании областной Комиссии, формирует проект регламента заседания областной Комиссии;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выполняет поручения председателя областной Комиссии и заместителя председателя областной Комиссии;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отвечает за ведение документооборота областной Комиссии;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ведет протоколы заседаний областной Комиссии;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оповещает членов областной Комиссии о дате, времени и месте проведения заседаний областной Комиссии, проверяет их явку, знакомит с материалами по вопросам, вынесенным на рассмотрение областной Комиссии;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суммирует баллы, выставленные членами областной Комиссии в процессе определения победителей Конкурса.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4.7. Члены областной Комиссии обладают равными правами при рассмотрении и обсуждении вопросов, отнесенных к компетенции областной Комиссии.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lastRenderedPageBreak/>
        <w:t>Члены областной Комиссии: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участвуют в заседаниях областной Комиссии и их подготовке;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участвуют в обсуждении принимаемых областной Комиссией решений по рассматриваемым вопросам;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участвуют в голосовании при принятии областной Комиссией решений по рассматриваемым вопросам;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имеют право высказать особое мнение по рассматриваемым областной Комиссией вопросам, которое подлежит занесению в протокол ее заседания;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выполняют поручения председателя областной Комиссии.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4.8. Заседание областной Комиссии считается правомочным, если на нем присутствует не менее половины ее членов.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4.9. Областная Комиссия определяет победителей Конкурса на основании данных, содержащихся в оценочных листах.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4.10. Победителями Конкурса в каждой номинации признаются участники Конкурса, отвечающие условиям Конкурса и набравшие наибольшую итоговую сумму баллов.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4.11. При наличии двух или более участников, набравших в одной номинации Конкурса наибольшую равную итоговую сумму баллов, областная Комиссия путем открытого голосования простым большинством голосов от общего числа присутствующих на заседании членов областной Комиссии определяет победителя Конкурса. В случае равенства числа голосов голос председательствующего на заседании областной Комиссии является решающим.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4.12. Решение областной Комиссии отражается в протоколе заседания областной Комиссии. Протокол подписывается председательствующим и секретарем областной Комиссии.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4.13. Победители Конкурса награждаются дипломами и ценными подарками. Награждение победителей проводится в рамках торжественного мероприятия, посвященного празднованию Дня семейного общения.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4.14. Информация об итогах Конкурса подлежит размещению в информационно-телекоммуникационной сети Интернет на официальном сайте организатора Конкурса (</w:t>
      </w:r>
      <w:hyperlink r:id="rId23">
        <w:r>
          <w:rPr>
            <w:color w:val="0000FF"/>
          </w:rPr>
          <w:t>www.ulyanovsk-zan.ru</w:t>
        </w:r>
      </w:hyperlink>
      <w:r>
        <w:t>) в течение 10 рабочих дней со дня определения победителей Конкурса.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4.15. Финансовое обеспечение расходов, возникающих в связи с организацией и проведением Конкурса, осуществляется в пределах бюджетных ассигнований, предусмотренных на соответствующие цели в областном бюджете Ульяновской области на соответствующий финансовый год и плановый период, и лимитов бюджетных обязательств, доведенных до организатора Конкурса как получателя средств областного бюджета Ульяновской области.</w:t>
      </w: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Normal"/>
        <w:jc w:val="right"/>
        <w:outlineLvl w:val="1"/>
      </w:pPr>
      <w:r>
        <w:t>Приложение N 1</w:t>
      </w:r>
    </w:p>
    <w:p w:rsidR="004065ED" w:rsidRDefault="004065ED">
      <w:pPr>
        <w:pStyle w:val="ConsPlusNormal"/>
        <w:jc w:val="right"/>
      </w:pPr>
      <w:r>
        <w:t>к Положению</w:t>
      </w: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Normal"/>
        <w:jc w:val="center"/>
      </w:pPr>
      <w:bookmarkStart w:id="4" w:name="P130"/>
      <w:bookmarkEnd w:id="4"/>
      <w:r>
        <w:t>АНКЕТА-ЗАЯВКА</w:t>
      </w:r>
    </w:p>
    <w:p w:rsidR="004065ED" w:rsidRDefault="004065ED">
      <w:pPr>
        <w:pStyle w:val="ConsPlusNormal"/>
        <w:jc w:val="center"/>
      </w:pPr>
      <w:r>
        <w:t>на участие в ежегодном областном конкурсе</w:t>
      </w:r>
    </w:p>
    <w:p w:rsidR="004065ED" w:rsidRDefault="004065ED">
      <w:pPr>
        <w:pStyle w:val="ConsPlusNormal"/>
        <w:jc w:val="center"/>
      </w:pPr>
      <w:r>
        <w:lastRenderedPageBreak/>
        <w:t>"Семейные трудовые династии"</w:t>
      </w:r>
    </w:p>
    <w:p w:rsidR="004065ED" w:rsidRDefault="00406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5"/>
      </w:tblGrid>
      <w:tr w:rsidR="004065ED">
        <w:tc>
          <w:tcPr>
            <w:tcW w:w="9071" w:type="dxa"/>
            <w:gridSpan w:val="2"/>
            <w:vAlign w:val="center"/>
          </w:tcPr>
          <w:p w:rsidR="004065ED" w:rsidRDefault="004065ED">
            <w:pPr>
              <w:pStyle w:val="ConsPlusNormal"/>
            </w:pPr>
            <w:r>
              <w:t>1. Информация о главе семейной трудовой династии</w:t>
            </w:r>
          </w:p>
        </w:tc>
      </w:tr>
      <w:tr w:rsidR="004065ED">
        <w:tc>
          <w:tcPr>
            <w:tcW w:w="6236" w:type="dxa"/>
            <w:vAlign w:val="center"/>
          </w:tcPr>
          <w:p w:rsidR="004065ED" w:rsidRDefault="004065ED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2835" w:type="dxa"/>
            <w:vAlign w:val="center"/>
          </w:tcPr>
          <w:p w:rsidR="004065ED" w:rsidRDefault="004065ED">
            <w:pPr>
              <w:pStyle w:val="ConsPlusNormal"/>
            </w:pPr>
          </w:p>
        </w:tc>
      </w:tr>
      <w:tr w:rsidR="004065ED">
        <w:tc>
          <w:tcPr>
            <w:tcW w:w="6236" w:type="dxa"/>
            <w:vAlign w:val="center"/>
          </w:tcPr>
          <w:p w:rsidR="004065ED" w:rsidRDefault="004065ED">
            <w:pPr>
              <w:pStyle w:val="ConsPlusNormal"/>
            </w:pPr>
            <w:r>
              <w:t>Дата, место рождения</w:t>
            </w:r>
          </w:p>
        </w:tc>
        <w:tc>
          <w:tcPr>
            <w:tcW w:w="2835" w:type="dxa"/>
            <w:vAlign w:val="center"/>
          </w:tcPr>
          <w:p w:rsidR="004065ED" w:rsidRDefault="004065ED">
            <w:pPr>
              <w:pStyle w:val="ConsPlusNormal"/>
            </w:pPr>
          </w:p>
        </w:tc>
      </w:tr>
      <w:tr w:rsidR="004065ED">
        <w:tc>
          <w:tcPr>
            <w:tcW w:w="6236" w:type="dxa"/>
            <w:vAlign w:val="center"/>
          </w:tcPr>
          <w:p w:rsidR="004065ED" w:rsidRDefault="004065ED">
            <w:pPr>
              <w:pStyle w:val="ConsPlusNormal"/>
              <w:jc w:val="both"/>
            </w:pPr>
            <w:r>
              <w:t>Адрес фактического проживания: почтовый индекс, город, село, улица, дом, квартира</w:t>
            </w:r>
          </w:p>
        </w:tc>
        <w:tc>
          <w:tcPr>
            <w:tcW w:w="2835" w:type="dxa"/>
            <w:vAlign w:val="center"/>
          </w:tcPr>
          <w:p w:rsidR="004065ED" w:rsidRDefault="004065ED">
            <w:pPr>
              <w:pStyle w:val="ConsPlusNormal"/>
            </w:pPr>
          </w:p>
        </w:tc>
      </w:tr>
      <w:tr w:rsidR="004065ED">
        <w:tc>
          <w:tcPr>
            <w:tcW w:w="6236" w:type="dxa"/>
            <w:vAlign w:val="center"/>
          </w:tcPr>
          <w:p w:rsidR="004065ED" w:rsidRDefault="004065ED">
            <w:pPr>
              <w:pStyle w:val="ConsPlusNormal"/>
              <w:jc w:val="both"/>
            </w:pPr>
            <w:r>
              <w:t>Абонентский номер подвижной радиотелефонной связи (если имеется)</w:t>
            </w:r>
          </w:p>
        </w:tc>
        <w:tc>
          <w:tcPr>
            <w:tcW w:w="2835" w:type="dxa"/>
            <w:vAlign w:val="center"/>
          </w:tcPr>
          <w:p w:rsidR="004065ED" w:rsidRDefault="004065ED">
            <w:pPr>
              <w:pStyle w:val="ConsPlusNormal"/>
            </w:pPr>
          </w:p>
        </w:tc>
      </w:tr>
      <w:tr w:rsidR="004065ED">
        <w:tc>
          <w:tcPr>
            <w:tcW w:w="6236" w:type="dxa"/>
            <w:vAlign w:val="center"/>
          </w:tcPr>
          <w:p w:rsidR="004065ED" w:rsidRDefault="004065ED">
            <w:pPr>
              <w:pStyle w:val="ConsPlusNormal"/>
            </w:pPr>
            <w:r>
              <w:t>Общий трудовой стаж</w:t>
            </w:r>
          </w:p>
        </w:tc>
        <w:tc>
          <w:tcPr>
            <w:tcW w:w="2835" w:type="dxa"/>
            <w:vAlign w:val="center"/>
          </w:tcPr>
          <w:p w:rsidR="004065ED" w:rsidRDefault="004065ED">
            <w:pPr>
              <w:pStyle w:val="ConsPlusNormal"/>
            </w:pPr>
          </w:p>
        </w:tc>
      </w:tr>
      <w:tr w:rsidR="004065ED">
        <w:tc>
          <w:tcPr>
            <w:tcW w:w="6236" w:type="dxa"/>
            <w:vAlign w:val="center"/>
          </w:tcPr>
          <w:p w:rsidR="004065ED" w:rsidRDefault="004065ED">
            <w:pPr>
              <w:pStyle w:val="ConsPlusNormal"/>
            </w:pPr>
            <w:r>
              <w:t>Образование</w:t>
            </w:r>
          </w:p>
        </w:tc>
        <w:tc>
          <w:tcPr>
            <w:tcW w:w="2835" w:type="dxa"/>
            <w:vAlign w:val="center"/>
          </w:tcPr>
          <w:p w:rsidR="004065ED" w:rsidRDefault="004065ED">
            <w:pPr>
              <w:pStyle w:val="ConsPlusNormal"/>
            </w:pPr>
          </w:p>
        </w:tc>
      </w:tr>
      <w:tr w:rsidR="004065ED">
        <w:tc>
          <w:tcPr>
            <w:tcW w:w="6236" w:type="dxa"/>
            <w:vAlign w:val="center"/>
          </w:tcPr>
          <w:p w:rsidR="004065ED" w:rsidRDefault="004065ED">
            <w:pPr>
              <w:pStyle w:val="ConsPlusNormal"/>
              <w:jc w:val="both"/>
            </w:pPr>
            <w:r>
              <w:t>Сведения о трудовой деятельности (с указанием занимаемых должностей, работ по профессии или специальности) за пределами Ульяновской области (наименование работодателя и трудовой стаж) (если имеются)</w:t>
            </w:r>
          </w:p>
        </w:tc>
        <w:tc>
          <w:tcPr>
            <w:tcW w:w="2835" w:type="dxa"/>
            <w:vAlign w:val="center"/>
          </w:tcPr>
          <w:p w:rsidR="004065ED" w:rsidRDefault="004065ED">
            <w:pPr>
              <w:pStyle w:val="ConsPlusNormal"/>
            </w:pPr>
          </w:p>
        </w:tc>
      </w:tr>
      <w:tr w:rsidR="004065ED">
        <w:tc>
          <w:tcPr>
            <w:tcW w:w="6236" w:type="dxa"/>
            <w:vAlign w:val="center"/>
          </w:tcPr>
          <w:p w:rsidR="004065ED" w:rsidRDefault="004065ED">
            <w:pPr>
              <w:pStyle w:val="ConsPlusNormal"/>
              <w:jc w:val="both"/>
            </w:pPr>
            <w:r>
              <w:t>Сведения о трудовой деятельности (с указанием занимаемых должностей, работ по профессии или специальности) на территории Ульяновской области (наименование работодателя и трудовой стаж)</w:t>
            </w:r>
          </w:p>
        </w:tc>
        <w:tc>
          <w:tcPr>
            <w:tcW w:w="2835" w:type="dxa"/>
            <w:vAlign w:val="center"/>
          </w:tcPr>
          <w:p w:rsidR="004065ED" w:rsidRDefault="004065ED">
            <w:pPr>
              <w:pStyle w:val="ConsPlusNormal"/>
            </w:pPr>
          </w:p>
        </w:tc>
      </w:tr>
      <w:tr w:rsidR="004065ED">
        <w:tc>
          <w:tcPr>
            <w:tcW w:w="6236" w:type="dxa"/>
            <w:vAlign w:val="center"/>
          </w:tcPr>
          <w:p w:rsidR="004065ED" w:rsidRDefault="004065ED">
            <w:pPr>
              <w:pStyle w:val="ConsPlusNormal"/>
            </w:pPr>
            <w:r>
              <w:t>Награды</w:t>
            </w:r>
          </w:p>
        </w:tc>
        <w:tc>
          <w:tcPr>
            <w:tcW w:w="2835" w:type="dxa"/>
            <w:vAlign w:val="center"/>
          </w:tcPr>
          <w:p w:rsidR="004065ED" w:rsidRDefault="004065ED">
            <w:pPr>
              <w:pStyle w:val="ConsPlusNormal"/>
            </w:pPr>
          </w:p>
        </w:tc>
      </w:tr>
      <w:tr w:rsidR="004065ED">
        <w:tc>
          <w:tcPr>
            <w:tcW w:w="6236" w:type="dxa"/>
            <w:vAlign w:val="center"/>
          </w:tcPr>
          <w:p w:rsidR="004065ED" w:rsidRDefault="004065ED">
            <w:pPr>
              <w:pStyle w:val="ConsPlusNormal"/>
            </w:pPr>
            <w:r>
              <w:t>Трудовые достижения</w:t>
            </w:r>
          </w:p>
        </w:tc>
        <w:tc>
          <w:tcPr>
            <w:tcW w:w="2835" w:type="dxa"/>
            <w:vAlign w:val="center"/>
          </w:tcPr>
          <w:p w:rsidR="004065ED" w:rsidRDefault="004065ED">
            <w:pPr>
              <w:pStyle w:val="ConsPlusNormal"/>
            </w:pPr>
          </w:p>
        </w:tc>
      </w:tr>
      <w:tr w:rsidR="004065ED">
        <w:tc>
          <w:tcPr>
            <w:tcW w:w="6236" w:type="dxa"/>
            <w:vAlign w:val="center"/>
          </w:tcPr>
          <w:p w:rsidR="004065ED" w:rsidRDefault="004065ED">
            <w:pPr>
              <w:pStyle w:val="ConsPlusNormal"/>
            </w:pPr>
            <w:r>
              <w:t>Общественная деятельность</w:t>
            </w:r>
          </w:p>
        </w:tc>
        <w:tc>
          <w:tcPr>
            <w:tcW w:w="2835" w:type="dxa"/>
            <w:vAlign w:val="center"/>
          </w:tcPr>
          <w:p w:rsidR="004065ED" w:rsidRDefault="004065ED">
            <w:pPr>
              <w:pStyle w:val="ConsPlusNormal"/>
            </w:pPr>
          </w:p>
        </w:tc>
      </w:tr>
      <w:tr w:rsidR="004065ED">
        <w:tc>
          <w:tcPr>
            <w:tcW w:w="9071" w:type="dxa"/>
            <w:gridSpan w:val="2"/>
            <w:vAlign w:val="center"/>
          </w:tcPr>
          <w:p w:rsidR="004065ED" w:rsidRDefault="004065ED">
            <w:pPr>
              <w:pStyle w:val="ConsPlusNormal"/>
              <w:jc w:val="both"/>
            </w:pPr>
            <w:r>
              <w:t>2. Информация о представителях семейной трудовой династии (данные заполняются на каждого представителя семейной трудовой династии)</w:t>
            </w:r>
          </w:p>
        </w:tc>
      </w:tr>
      <w:tr w:rsidR="004065ED">
        <w:tc>
          <w:tcPr>
            <w:tcW w:w="6236" w:type="dxa"/>
            <w:vAlign w:val="center"/>
          </w:tcPr>
          <w:p w:rsidR="004065ED" w:rsidRDefault="004065ED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2835" w:type="dxa"/>
            <w:vAlign w:val="center"/>
          </w:tcPr>
          <w:p w:rsidR="004065ED" w:rsidRDefault="004065ED">
            <w:pPr>
              <w:pStyle w:val="ConsPlusNormal"/>
            </w:pPr>
          </w:p>
        </w:tc>
      </w:tr>
      <w:tr w:rsidR="004065ED">
        <w:tc>
          <w:tcPr>
            <w:tcW w:w="6236" w:type="dxa"/>
            <w:vAlign w:val="center"/>
          </w:tcPr>
          <w:p w:rsidR="004065ED" w:rsidRDefault="004065ED">
            <w:pPr>
              <w:pStyle w:val="ConsPlusNormal"/>
              <w:jc w:val="both"/>
            </w:pPr>
            <w:r>
              <w:t>Дата, место рождения</w:t>
            </w:r>
          </w:p>
        </w:tc>
        <w:tc>
          <w:tcPr>
            <w:tcW w:w="2835" w:type="dxa"/>
            <w:vAlign w:val="center"/>
          </w:tcPr>
          <w:p w:rsidR="004065ED" w:rsidRDefault="004065ED">
            <w:pPr>
              <w:pStyle w:val="ConsPlusNormal"/>
            </w:pPr>
          </w:p>
        </w:tc>
      </w:tr>
      <w:tr w:rsidR="004065ED">
        <w:tc>
          <w:tcPr>
            <w:tcW w:w="6236" w:type="dxa"/>
            <w:vAlign w:val="center"/>
          </w:tcPr>
          <w:p w:rsidR="004065ED" w:rsidRDefault="004065ED">
            <w:pPr>
              <w:pStyle w:val="ConsPlusNormal"/>
              <w:jc w:val="both"/>
            </w:pPr>
            <w:r>
              <w:t>Родственные отношения с главой семейной трудовой династии</w:t>
            </w:r>
          </w:p>
        </w:tc>
        <w:tc>
          <w:tcPr>
            <w:tcW w:w="2835" w:type="dxa"/>
            <w:vAlign w:val="center"/>
          </w:tcPr>
          <w:p w:rsidR="004065ED" w:rsidRDefault="004065ED">
            <w:pPr>
              <w:pStyle w:val="ConsPlusNormal"/>
            </w:pPr>
          </w:p>
        </w:tc>
      </w:tr>
      <w:tr w:rsidR="004065ED">
        <w:tc>
          <w:tcPr>
            <w:tcW w:w="6236" w:type="dxa"/>
            <w:vAlign w:val="center"/>
          </w:tcPr>
          <w:p w:rsidR="004065ED" w:rsidRDefault="004065ED">
            <w:pPr>
              <w:pStyle w:val="ConsPlusNormal"/>
              <w:jc w:val="both"/>
            </w:pPr>
            <w:r>
              <w:t>Общий трудовой стаж</w:t>
            </w:r>
          </w:p>
        </w:tc>
        <w:tc>
          <w:tcPr>
            <w:tcW w:w="2835" w:type="dxa"/>
            <w:vAlign w:val="center"/>
          </w:tcPr>
          <w:p w:rsidR="004065ED" w:rsidRDefault="004065ED">
            <w:pPr>
              <w:pStyle w:val="ConsPlusNormal"/>
            </w:pPr>
          </w:p>
        </w:tc>
      </w:tr>
      <w:tr w:rsidR="004065ED">
        <w:tc>
          <w:tcPr>
            <w:tcW w:w="6236" w:type="dxa"/>
            <w:vAlign w:val="center"/>
          </w:tcPr>
          <w:p w:rsidR="004065ED" w:rsidRDefault="004065E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2835" w:type="dxa"/>
            <w:vAlign w:val="center"/>
          </w:tcPr>
          <w:p w:rsidR="004065ED" w:rsidRDefault="004065ED">
            <w:pPr>
              <w:pStyle w:val="ConsPlusNormal"/>
            </w:pPr>
          </w:p>
        </w:tc>
      </w:tr>
      <w:tr w:rsidR="004065ED">
        <w:tc>
          <w:tcPr>
            <w:tcW w:w="6236" w:type="dxa"/>
            <w:vAlign w:val="center"/>
          </w:tcPr>
          <w:p w:rsidR="004065ED" w:rsidRDefault="004065ED">
            <w:pPr>
              <w:pStyle w:val="ConsPlusNormal"/>
              <w:jc w:val="both"/>
            </w:pPr>
            <w:r>
              <w:t>Сведения о трудовой деятельности (с указанием занимаемых должностей, работ по профессии или специальности) за пределами Ульяновской области (наименование работодателя и трудовой стаж) (если имеются)</w:t>
            </w:r>
          </w:p>
        </w:tc>
        <w:tc>
          <w:tcPr>
            <w:tcW w:w="2835" w:type="dxa"/>
            <w:vAlign w:val="center"/>
          </w:tcPr>
          <w:p w:rsidR="004065ED" w:rsidRDefault="004065ED">
            <w:pPr>
              <w:pStyle w:val="ConsPlusNormal"/>
            </w:pPr>
          </w:p>
        </w:tc>
      </w:tr>
      <w:tr w:rsidR="004065ED">
        <w:tc>
          <w:tcPr>
            <w:tcW w:w="6236" w:type="dxa"/>
            <w:vAlign w:val="center"/>
          </w:tcPr>
          <w:p w:rsidR="004065ED" w:rsidRDefault="004065ED">
            <w:pPr>
              <w:pStyle w:val="ConsPlusNormal"/>
              <w:jc w:val="both"/>
            </w:pPr>
            <w:r>
              <w:t>Сведения о трудовой деятельности (с указанием занимаемых должностей, работ по профессии или специальности) на территории Ульяновской области (наименование работодателя и трудовой стаж)</w:t>
            </w:r>
          </w:p>
        </w:tc>
        <w:tc>
          <w:tcPr>
            <w:tcW w:w="2835" w:type="dxa"/>
            <w:vAlign w:val="center"/>
          </w:tcPr>
          <w:p w:rsidR="004065ED" w:rsidRDefault="004065ED">
            <w:pPr>
              <w:pStyle w:val="ConsPlusNormal"/>
            </w:pPr>
          </w:p>
        </w:tc>
      </w:tr>
      <w:tr w:rsidR="004065ED">
        <w:tc>
          <w:tcPr>
            <w:tcW w:w="6236" w:type="dxa"/>
            <w:vAlign w:val="center"/>
          </w:tcPr>
          <w:p w:rsidR="004065ED" w:rsidRDefault="004065ED">
            <w:pPr>
              <w:pStyle w:val="ConsPlusNormal"/>
              <w:jc w:val="both"/>
            </w:pPr>
            <w:r>
              <w:lastRenderedPageBreak/>
              <w:t>Награды</w:t>
            </w:r>
          </w:p>
        </w:tc>
        <w:tc>
          <w:tcPr>
            <w:tcW w:w="2835" w:type="dxa"/>
            <w:vAlign w:val="center"/>
          </w:tcPr>
          <w:p w:rsidR="004065ED" w:rsidRDefault="004065ED">
            <w:pPr>
              <w:pStyle w:val="ConsPlusNormal"/>
            </w:pPr>
          </w:p>
        </w:tc>
      </w:tr>
      <w:tr w:rsidR="004065ED">
        <w:tc>
          <w:tcPr>
            <w:tcW w:w="6236" w:type="dxa"/>
            <w:vAlign w:val="center"/>
          </w:tcPr>
          <w:p w:rsidR="004065ED" w:rsidRDefault="004065ED">
            <w:pPr>
              <w:pStyle w:val="ConsPlusNormal"/>
              <w:jc w:val="both"/>
            </w:pPr>
            <w:r>
              <w:t>Трудовые достижения</w:t>
            </w:r>
          </w:p>
        </w:tc>
        <w:tc>
          <w:tcPr>
            <w:tcW w:w="2835" w:type="dxa"/>
            <w:vAlign w:val="center"/>
          </w:tcPr>
          <w:p w:rsidR="004065ED" w:rsidRDefault="004065ED">
            <w:pPr>
              <w:pStyle w:val="ConsPlusNormal"/>
            </w:pPr>
          </w:p>
        </w:tc>
      </w:tr>
      <w:tr w:rsidR="004065ED">
        <w:tc>
          <w:tcPr>
            <w:tcW w:w="6236" w:type="dxa"/>
            <w:vAlign w:val="center"/>
          </w:tcPr>
          <w:p w:rsidR="004065ED" w:rsidRDefault="004065ED">
            <w:pPr>
              <w:pStyle w:val="ConsPlusNormal"/>
              <w:jc w:val="both"/>
            </w:pPr>
            <w:r>
              <w:t>Общественная деятельность</w:t>
            </w:r>
          </w:p>
        </w:tc>
        <w:tc>
          <w:tcPr>
            <w:tcW w:w="2835" w:type="dxa"/>
            <w:vAlign w:val="center"/>
          </w:tcPr>
          <w:p w:rsidR="004065ED" w:rsidRDefault="004065ED">
            <w:pPr>
              <w:pStyle w:val="ConsPlusNormal"/>
            </w:pPr>
          </w:p>
        </w:tc>
      </w:tr>
    </w:tbl>
    <w:p w:rsidR="004065ED" w:rsidRDefault="004065ED">
      <w:pPr>
        <w:pStyle w:val="ConsPlusNormal"/>
        <w:jc w:val="both"/>
      </w:pP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Normal"/>
        <w:jc w:val="right"/>
        <w:outlineLvl w:val="1"/>
      </w:pPr>
      <w:r>
        <w:t>Приложение N 2</w:t>
      </w:r>
    </w:p>
    <w:p w:rsidR="004065ED" w:rsidRDefault="004065ED">
      <w:pPr>
        <w:pStyle w:val="ConsPlusNormal"/>
        <w:jc w:val="right"/>
      </w:pPr>
      <w:r>
        <w:t>к Положению</w:t>
      </w:r>
    </w:p>
    <w:p w:rsidR="004065ED" w:rsidRDefault="004065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065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5ED" w:rsidRDefault="004065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5ED" w:rsidRDefault="004065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65ED" w:rsidRDefault="004065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65ED" w:rsidRDefault="004065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Ульяновской области</w:t>
            </w:r>
          </w:p>
          <w:p w:rsidR="004065ED" w:rsidRDefault="004065ED">
            <w:pPr>
              <w:pStyle w:val="ConsPlusNormal"/>
              <w:jc w:val="center"/>
            </w:pPr>
            <w:r>
              <w:rPr>
                <w:color w:val="392C69"/>
              </w:rPr>
              <w:t>от 24.01.2023 N 26-П)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5ED" w:rsidRDefault="004065ED">
            <w:pPr>
              <w:pStyle w:val="ConsPlusNormal"/>
            </w:pPr>
          </w:p>
        </w:tc>
      </w:tr>
    </w:tbl>
    <w:p w:rsidR="004065ED" w:rsidRDefault="004065ED">
      <w:pPr>
        <w:pStyle w:val="ConsPlusNormal"/>
        <w:jc w:val="both"/>
      </w:pPr>
    </w:p>
    <w:p w:rsidR="004065ED" w:rsidRDefault="004065ED">
      <w:pPr>
        <w:pStyle w:val="ConsPlusNonformat"/>
        <w:jc w:val="both"/>
      </w:pPr>
      <w:bookmarkStart w:id="5" w:name="P189"/>
      <w:bookmarkEnd w:id="5"/>
      <w:r>
        <w:t xml:space="preserve">                              ОЦЕНОЧНЫЙ ЛИСТ</w:t>
      </w:r>
    </w:p>
    <w:p w:rsidR="004065ED" w:rsidRDefault="004065ED">
      <w:pPr>
        <w:pStyle w:val="ConsPlusNonformat"/>
        <w:jc w:val="both"/>
      </w:pPr>
      <w:r>
        <w:t xml:space="preserve">                 участников ежегодного областного конкурса</w:t>
      </w:r>
    </w:p>
    <w:p w:rsidR="004065ED" w:rsidRDefault="004065ED">
      <w:pPr>
        <w:pStyle w:val="ConsPlusNonformat"/>
        <w:jc w:val="both"/>
      </w:pPr>
      <w:r>
        <w:t xml:space="preserve">                       "Семейные трудовые династии"</w:t>
      </w:r>
    </w:p>
    <w:p w:rsidR="004065ED" w:rsidRDefault="004065ED">
      <w:pPr>
        <w:pStyle w:val="ConsPlusNonformat"/>
        <w:jc w:val="both"/>
      </w:pPr>
      <w:r>
        <w:t xml:space="preserve">    по номинации _____________________________________________________</w:t>
      </w:r>
    </w:p>
    <w:p w:rsidR="004065ED" w:rsidRDefault="004065ED">
      <w:pPr>
        <w:pStyle w:val="ConsPlusNonformat"/>
        <w:jc w:val="both"/>
      </w:pPr>
      <w:r>
        <w:t xml:space="preserve">                         (наименование номинации)</w:t>
      </w:r>
    </w:p>
    <w:p w:rsidR="004065ED" w:rsidRDefault="00406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814"/>
        <w:gridCol w:w="1418"/>
        <w:gridCol w:w="2268"/>
        <w:gridCol w:w="2494"/>
      </w:tblGrid>
      <w:tr w:rsidR="004065ED">
        <w:tc>
          <w:tcPr>
            <w:tcW w:w="1020" w:type="dxa"/>
            <w:vAlign w:val="center"/>
          </w:tcPr>
          <w:p w:rsidR="004065ED" w:rsidRDefault="004065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  <w:vAlign w:val="center"/>
          </w:tcPr>
          <w:p w:rsidR="004065ED" w:rsidRDefault="004065ED">
            <w:pPr>
              <w:pStyle w:val="ConsPlusNormal"/>
              <w:jc w:val="center"/>
            </w:pPr>
            <w:r>
              <w:t>Фамилия главы семейной трудовой династии</w:t>
            </w:r>
          </w:p>
        </w:tc>
        <w:tc>
          <w:tcPr>
            <w:tcW w:w="1418" w:type="dxa"/>
            <w:vAlign w:val="center"/>
          </w:tcPr>
          <w:p w:rsidR="004065ED" w:rsidRDefault="004065ED">
            <w:pPr>
              <w:pStyle w:val="ConsPlusNormal"/>
              <w:jc w:val="center"/>
            </w:pPr>
            <w:r>
              <w:t>Общее число членов семейной трудовой династии (человек)</w:t>
            </w:r>
          </w:p>
        </w:tc>
        <w:tc>
          <w:tcPr>
            <w:tcW w:w="2268" w:type="dxa"/>
            <w:vAlign w:val="center"/>
          </w:tcPr>
          <w:p w:rsidR="004065ED" w:rsidRDefault="004065ED">
            <w:pPr>
              <w:pStyle w:val="ConsPlusNormal"/>
              <w:jc w:val="center"/>
            </w:pPr>
            <w:r>
              <w:t>Продолжительность трудового стажа представителей семейной трудовой династии (лет)</w:t>
            </w:r>
          </w:p>
        </w:tc>
        <w:tc>
          <w:tcPr>
            <w:tcW w:w="2494" w:type="dxa"/>
            <w:vAlign w:val="center"/>
          </w:tcPr>
          <w:p w:rsidR="004065ED" w:rsidRDefault="004065ED">
            <w:pPr>
              <w:pStyle w:val="ConsPlusNormal"/>
              <w:jc w:val="center"/>
            </w:pPr>
            <w:r>
              <w:t>Профессиональные заслуги и заслуги перед обществом (баллов)</w:t>
            </w:r>
          </w:p>
        </w:tc>
      </w:tr>
      <w:tr w:rsidR="004065ED">
        <w:tc>
          <w:tcPr>
            <w:tcW w:w="1020" w:type="dxa"/>
            <w:vAlign w:val="center"/>
          </w:tcPr>
          <w:p w:rsidR="004065ED" w:rsidRDefault="004065E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  <w:vAlign w:val="center"/>
          </w:tcPr>
          <w:p w:rsidR="004065ED" w:rsidRDefault="004065ED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4065ED" w:rsidRDefault="004065ED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4065ED" w:rsidRDefault="004065ED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4065ED" w:rsidRDefault="004065ED">
            <w:pPr>
              <w:pStyle w:val="ConsPlusNormal"/>
            </w:pPr>
          </w:p>
        </w:tc>
      </w:tr>
      <w:tr w:rsidR="004065ED">
        <w:tc>
          <w:tcPr>
            <w:tcW w:w="1020" w:type="dxa"/>
            <w:vAlign w:val="center"/>
          </w:tcPr>
          <w:p w:rsidR="004065ED" w:rsidRDefault="004065E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  <w:vAlign w:val="center"/>
          </w:tcPr>
          <w:p w:rsidR="004065ED" w:rsidRDefault="004065ED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4065ED" w:rsidRDefault="004065ED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4065ED" w:rsidRDefault="004065ED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4065ED" w:rsidRDefault="004065ED">
            <w:pPr>
              <w:pStyle w:val="ConsPlusNormal"/>
            </w:pPr>
          </w:p>
        </w:tc>
      </w:tr>
      <w:tr w:rsidR="004065ED">
        <w:tc>
          <w:tcPr>
            <w:tcW w:w="1020" w:type="dxa"/>
            <w:vAlign w:val="center"/>
          </w:tcPr>
          <w:p w:rsidR="004065ED" w:rsidRDefault="004065E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  <w:vAlign w:val="center"/>
          </w:tcPr>
          <w:p w:rsidR="004065ED" w:rsidRDefault="004065ED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4065ED" w:rsidRDefault="004065ED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4065ED" w:rsidRDefault="004065ED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4065ED" w:rsidRDefault="004065ED">
            <w:pPr>
              <w:pStyle w:val="ConsPlusNormal"/>
            </w:pPr>
          </w:p>
        </w:tc>
      </w:tr>
      <w:tr w:rsidR="004065ED">
        <w:tc>
          <w:tcPr>
            <w:tcW w:w="1020" w:type="dxa"/>
            <w:vAlign w:val="center"/>
          </w:tcPr>
          <w:p w:rsidR="004065ED" w:rsidRDefault="004065E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14" w:type="dxa"/>
            <w:vAlign w:val="center"/>
          </w:tcPr>
          <w:p w:rsidR="004065ED" w:rsidRDefault="004065ED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4065ED" w:rsidRDefault="004065ED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4065ED" w:rsidRDefault="004065ED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4065ED" w:rsidRDefault="004065ED">
            <w:pPr>
              <w:pStyle w:val="ConsPlusNormal"/>
            </w:pPr>
          </w:p>
        </w:tc>
      </w:tr>
    </w:tbl>
    <w:p w:rsidR="004065ED" w:rsidRDefault="004065ED">
      <w:pPr>
        <w:pStyle w:val="ConsPlusNormal"/>
        <w:jc w:val="both"/>
      </w:pPr>
    </w:p>
    <w:p w:rsidR="004065ED" w:rsidRDefault="004065ED">
      <w:pPr>
        <w:pStyle w:val="ConsPlusNonformat"/>
        <w:jc w:val="both"/>
      </w:pPr>
      <w:r>
        <w:t>Наименование должности</w:t>
      </w:r>
    </w:p>
    <w:p w:rsidR="004065ED" w:rsidRDefault="004065ED">
      <w:pPr>
        <w:pStyle w:val="ConsPlusNonformat"/>
        <w:jc w:val="both"/>
      </w:pPr>
      <w:r>
        <w:t>руководителя исполнительного</w:t>
      </w:r>
    </w:p>
    <w:p w:rsidR="004065ED" w:rsidRDefault="004065ED">
      <w:pPr>
        <w:pStyle w:val="ConsPlusNonformat"/>
        <w:jc w:val="both"/>
      </w:pPr>
      <w:r>
        <w:t>органа Ульяновской области,</w:t>
      </w:r>
    </w:p>
    <w:p w:rsidR="004065ED" w:rsidRDefault="004065ED">
      <w:pPr>
        <w:pStyle w:val="ConsPlusNonformat"/>
        <w:jc w:val="both"/>
      </w:pPr>
      <w:r>
        <w:t>осуществляющего государственное</w:t>
      </w:r>
    </w:p>
    <w:p w:rsidR="004065ED" w:rsidRDefault="004065ED">
      <w:pPr>
        <w:pStyle w:val="ConsPlusNonformat"/>
        <w:jc w:val="both"/>
      </w:pPr>
      <w:r>
        <w:t xml:space="preserve"> управление в сфере труда             Подпись          Ф.И.О. (при наличии)</w:t>
      </w:r>
    </w:p>
    <w:p w:rsidR="004065ED" w:rsidRDefault="004065ED">
      <w:pPr>
        <w:pStyle w:val="ConsPlusNonformat"/>
        <w:jc w:val="both"/>
      </w:pPr>
      <w:r>
        <w:t xml:space="preserve">                                м.п.</w:t>
      </w: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Normal"/>
        <w:jc w:val="center"/>
        <w:outlineLvl w:val="2"/>
      </w:pPr>
      <w:r>
        <w:t>Критерии оценки участников ежегодного областного конкурса</w:t>
      </w:r>
    </w:p>
    <w:p w:rsidR="004065ED" w:rsidRDefault="004065ED">
      <w:pPr>
        <w:pStyle w:val="ConsPlusNormal"/>
        <w:jc w:val="center"/>
      </w:pPr>
      <w:r>
        <w:t>"Семейные трудовые династии"</w:t>
      </w: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Normal"/>
        <w:ind w:firstLine="540"/>
        <w:jc w:val="both"/>
      </w:pPr>
      <w:r>
        <w:t>1. Номинация "За эффективную работу" - оценивается общее количество государственных наград, наград Ульяновской области, наград государственных органов Ульяновской области и (или) наград органов местного самоуправления муниципальных образований Ульяновской области, а также дипломов (других документов) участника, призера и (или) победителя конкурсов профессионального мастерства любого уровня: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lastRenderedPageBreak/>
        <w:t>за каждую государственную награду, награду Ульяновской области, награду государственных органов Ульяновской области - пять баллов;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за каждую награду органа местного самоуправления муниципального образования Ульяновской области - один балл;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за победу в конкурсе профессионального мастерства любого уровня - три балла;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за призовое место в конкурсе профессионального мастерства любого уровня - два балла;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за участие в конкурсе профессионального мастерства любого уровня - полбалла.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2. Номинация "За преемственность поколений" - оценивается общее число членов семьи и их родственников, являющихся представителями семейной трудовой династии. Число членов семейной трудовой династии не должно быть менее трех. За каждого члена семейной трудовой династии начисляется один балл.</w:t>
      </w:r>
    </w:p>
    <w:p w:rsidR="004065ED" w:rsidRDefault="004065ED">
      <w:pPr>
        <w:pStyle w:val="ConsPlusNormal"/>
        <w:spacing w:before="220"/>
        <w:ind w:firstLine="540"/>
        <w:jc w:val="both"/>
      </w:pPr>
      <w:r>
        <w:t>3. Номинация "Старейшая трудовая династия" - оценивается продолжительность общего трудового стажа представителей семейной трудовой династии в профессии со дня начала осуществления главой династии трудовой деятельности по день представления документов и материалов для участия в ежегодном областном конкурсе "Семейные трудовые династии". За каждый год работы начисляется один балл.</w:t>
      </w: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Normal"/>
        <w:jc w:val="right"/>
        <w:outlineLvl w:val="0"/>
      </w:pPr>
      <w:r>
        <w:t>Приложение N 2</w:t>
      </w:r>
    </w:p>
    <w:p w:rsidR="004065ED" w:rsidRDefault="004065ED">
      <w:pPr>
        <w:pStyle w:val="ConsPlusNormal"/>
        <w:jc w:val="right"/>
      </w:pPr>
      <w:r>
        <w:t>к постановлению</w:t>
      </w:r>
    </w:p>
    <w:p w:rsidR="004065ED" w:rsidRDefault="004065ED">
      <w:pPr>
        <w:pStyle w:val="ConsPlusNormal"/>
        <w:jc w:val="right"/>
      </w:pPr>
      <w:r>
        <w:t>Правительства Ульяновской области</w:t>
      </w:r>
    </w:p>
    <w:p w:rsidR="004065ED" w:rsidRDefault="004065ED">
      <w:pPr>
        <w:pStyle w:val="ConsPlusNormal"/>
        <w:jc w:val="right"/>
      </w:pPr>
      <w:r>
        <w:t>от 15 декабря 2011 г. N 617-П</w:t>
      </w: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Title"/>
        <w:jc w:val="center"/>
      </w:pPr>
      <w:r>
        <w:t>СОСТАВ</w:t>
      </w:r>
    </w:p>
    <w:p w:rsidR="004065ED" w:rsidRDefault="004065ED">
      <w:pPr>
        <w:pStyle w:val="ConsPlusTitle"/>
        <w:jc w:val="center"/>
      </w:pPr>
      <w:r>
        <w:t>ОБЛАСТНОЙ КОНКУРСНОЙ КОМИССИИ ПО ПОДВЕДЕНИЮ ИТОГОВ</w:t>
      </w:r>
    </w:p>
    <w:p w:rsidR="004065ED" w:rsidRDefault="004065ED">
      <w:pPr>
        <w:pStyle w:val="ConsPlusTitle"/>
        <w:jc w:val="center"/>
      </w:pPr>
      <w:r>
        <w:t>ЕЖЕГОДНОГО ОБЛАСТНОГО КОНКУРСА "СЕМЕЙНЫЕ ТРУДОВЫЕ</w:t>
      </w:r>
    </w:p>
    <w:p w:rsidR="004065ED" w:rsidRDefault="004065ED">
      <w:pPr>
        <w:pStyle w:val="ConsPlusTitle"/>
        <w:jc w:val="center"/>
      </w:pPr>
      <w:r>
        <w:t>ДИНАСТИИ"</w:t>
      </w: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Normal"/>
        <w:ind w:firstLine="540"/>
        <w:jc w:val="both"/>
      </w:pPr>
      <w:r>
        <w:t xml:space="preserve">Утратил силу. -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25.07.2014 N 320-П.</w:t>
      </w: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Normal"/>
        <w:jc w:val="both"/>
      </w:pPr>
    </w:p>
    <w:p w:rsidR="004065ED" w:rsidRDefault="004065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627E" w:rsidRDefault="0076627E">
      <w:bookmarkStart w:id="6" w:name="_GoBack"/>
      <w:bookmarkEnd w:id="6"/>
    </w:p>
    <w:sectPr w:rsidR="0076627E" w:rsidSect="0011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ED"/>
    <w:rsid w:val="004065ED"/>
    <w:rsid w:val="0076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A39E1-2DB3-45EB-87E2-F1D6D676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5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065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065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65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61386&amp;dst=100005" TargetMode="External"/><Relationship Id="rId13" Type="http://schemas.openxmlformats.org/officeDocument/2006/relationships/hyperlink" Target="https://login.consultant.ru/link/?req=doc&amp;base=RLAW076&amp;n=68006&amp;dst=100007" TargetMode="External"/><Relationship Id="rId18" Type="http://schemas.openxmlformats.org/officeDocument/2006/relationships/hyperlink" Target="https://login.consultant.ru/link/?req=doc&amp;base=RLAW076&amp;n=61386&amp;dst=100005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www.ulyanovsk-zan.ru" TargetMode="External"/><Relationship Id="rId7" Type="http://schemas.openxmlformats.org/officeDocument/2006/relationships/hyperlink" Target="https://login.consultant.ru/link/?req=doc&amp;base=RLAW076&amp;n=45492&amp;dst=100004" TargetMode="External"/><Relationship Id="rId12" Type="http://schemas.openxmlformats.org/officeDocument/2006/relationships/hyperlink" Target="https://login.consultant.ru/link/?req=doc&amp;base=RLAW076&amp;n=45492&amp;dst=100005" TargetMode="External"/><Relationship Id="rId17" Type="http://schemas.openxmlformats.org/officeDocument/2006/relationships/hyperlink" Target="https://login.consultant.ru/link/?req=doc&amp;base=RLAW076&amp;n=45492&amp;dst=100007" TargetMode="External"/><Relationship Id="rId25" Type="http://schemas.openxmlformats.org/officeDocument/2006/relationships/hyperlink" Target="https://login.consultant.ru/link/?req=doc&amp;base=RLAW076&amp;n=33348&amp;dst=1000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6&amp;n=68006&amp;dst=100007" TargetMode="External"/><Relationship Id="rId20" Type="http://schemas.openxmlformats.org/officeDocument/2006/relationships/hyperlink" Target="https://login.consultant.ru/link/?req=doc&amp;base=RLAW076&amp;n=68006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33348&amp;dst=100005" TargetMode="External"/><Relationship Id="rId11" Type="http://schemas.openxmlformats.org/officeDocument/2006/relationships/hyperlink" Target="https://login.consultant.ru/link/?req=doc&amp;base=RLAW076&amp;n=68006&amp;dst=100006" TargetMode="External"/><Relationship Id="rId24" Type="http://schemas.openxmlformats.org/officeDocument/2006/relationships/hyperlink" Target="https://login.consultant.ru/link/?req=doc&amp;base=RLAW076&amp;n=68006&amp;dst=100010" TargetMode="External"/><Relationship Id="rId5" Type="http://schemas.openxmlformats.org/officeDocument/2006/relationships/hyperlink" Target="https://login.consultant.ru/link/?req=doc&amp;base=RLAW076&amp;n=33134&amp;dst=100005" TargetMode="External"/><Relationship Id="rId15" Type="http://schemas.openxmlformats.org/officeDocument/2006/relationships/hyperlink" Target="https://login.consultant.ru/link/?req=doc&amp;base=RLAW076&amp;n=33348&amp;dst=100009" TargetMode="External"/><Relationship Id="rId23" Type="http://schemas.openxmlformats.org/officeDocument/2006/relationships/hyperlink" Target="www.ulyanovsk-zan.ru" TargetMode="External"/><Relationship Id="rId10" Type="http://schemas.openxmlformats.org/officeDocument/2006/relationships/hyperlink" Target="https://login.consultant.ru/link/?req=doc&amp;base=RLAW076&amp;n=33348&amp;dst=100006" TargetMode="External"/><Relationship Id="rId19" Type="http://schemas.openxmlformats.org/officeDocument/2006/relationships/hyperlink" Target="https://login.consultant.ru/link/?req=doc&amp;base=RLAW076&amp;n=68006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6&amp;n=68006&amp;dst=100005" TargetMode="External"/><Relationship Id="rId14" Type="http://schemas.openxmlformats.org/officeDocument/2006/relationships/hyperlink" Target="https://login.consultant.ru/link/?req=doc&amp;base=RLAW076&amp;n=33348&amp;dst=100008" TargetMode="External"/><Relationship Id="rId22" Type="http://schemas.openxmlformats.org/officeDocument/2006/relationships/hyperlink" Target="https://login.consultant.ru/link/?req=doc&amp;base=RLAW076&amp;n=61386&amp;dst=10000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2024-10-15T11:42:00Z</dcterms:created>
  <dcterms:modified xsi:type="dcterms:W3CDTF">2024-10-15T11:42:00Z</dcterms:modified>
</cp:coreProperties>
</file>