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108" w:rsidRPr="005015F0" w:rsidRDefault="00E61B77" w:rsidP="005015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5F0"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граждан, поступивших в адрес Агентства по развитию человеческого потенциала и трудовых ресурсов Ульяновской области за </w:t>
      </w:r>
      <w:r w:rsidRPr="005015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015F0">
        <w:rPr>
          <w:rFonts w:ascii="Times New Roman" w:hAnsi="Times New Roman" w:cs="Times New Roman"/>
          <w:b/>
          <w:sz w:val="28"/>
          <w:szCs w:val="28"/>
        </w:rPr>
        <w:t xml:space="preserve"> квартал 2023 года</w:t>
      </w:r>
    </w:p>
    <w:p w:rsidR="00E61B77" w:rsidRPr="005015F0" w:rsidRDefault="00E61B77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 xml:space="preserve">За </w:t>
      </w:r>
      <w:r w:rsidRPr="005015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15F0">
        <w:rPr>
          <w:rFonts w:ascii="Times New Roman" w:hAnsi="Times New Roman" w:cs="Times New Roman"/>
          <w:sz w:val="28"/>
          <w:szCs w:val="28"/>
        </w:rPr>
        <w:t xml:space="preserve"> квартал 2023 года в Агентство по развитию человеческого потенциала и трудовых ресурсов Ульяновской области поступило 45 обращений, что в 1,4% раза меньше, чем за аналогичный период 2022 года (</w:t>
      </w:r>
      <w:r w:rsidRPr="005015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015F0">
        <w:rPr>
          <w:rFonts w:ascii="Times New Roman" w:hAnsi="Times New Roman" w:cs="Times New Roman"/>
          <w:sz w:val="28"/>
          <w:szCs w:val="28"/>
        </w:rPr>
        <w:t xml:space="preserve"> квартал 2022 года-63 обращения)</w:t>
      </w:r>
    </w:p>
    <w:p w:rsidR="00E61B77" w:rsidRPr="005015F0" w:rsidRDefault="00B72411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По источникам поступления</w:t>
      </w:r>
      <w:r w:rsidR="00E61B77" w:rsidRPr="005015F0">
        <w:rPr>
          <w:rFonts w:ascii="Times New Roman" w:hAnsi="Times New Roman" w:cs="Times New Roman"/>
          <w:sz w:val="28"/>
          <w:szCs w:val="28"/>
        </w:rPr>
        <w:t>:</w:t>
      </w:r>
    </w:p>
    <w:p w:rsidR="00E61B77" w:rsidRPr="005015F0" w:rsidRDefault="00B72411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из Правительства</w:t>
      </w:r>
      <w:r w:rsidR="00E61B77" w:rsidRPr="005015F0">
        <w:rPr>
          <w:rFonts w:ascii="Times New Roman" w:hAnsi="Times New Roman" w:cs="Times New Roman"/>
          <w:sz w:val="28"/>
          <w:szCs w:val="28"/>
        </w:rPr>
        <w:t xml:space="preserve"> Ульяновской области</w:t>
      </w:r>
      <w:r w:rsidR="00D2300F" w:rsidRPr="005015F0">
        <w:rPr>
          <w:rFonts w:ascii="Times New Roman" w:hAnsi="Times New Roman" w:cs="Times New Roman"/>
          <w:sz w:val="28"/>
          <w:szCs w:val="28"/>
        </w:rPr>
        <w:t xml:space="preserve"> </w:t>
      </w:r>
      <w:r w:rsidR="005E60E3" w:rsidRPr="005015F0">
        <w:rPr>
          <w:rFonts w:ascii="Times New Roman" w:hAnsi="Times New Roman" w:cs="Times New Roman"/>
          <w:sz w:val="28"/>
          <w:szCs w:val="28"/>
        </w:rPr>
        <w:t>- 21 обращение</w:t>
      </w:r>
      <w:r w:rsidR="00D2300F" w:rsidRPr="005015F0">
        <w:rPr>
          <w:rFonts w:ascii="Times New Roman" w:hAnsi="Times New Roman" w:cs="Times New Roman"/>
          <w:sz w:val="28"/>
          <w:szCs w:val="28"/>
        </w:rPr>
        <w:t xml:space="preserve"> (16 обращений – </w:t>
      </w:r>
      <w:r w:rsidR="00D2300F" w:rsidRPr="005015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300F" w:rsidRPr="005015F0">
        <w:rPr>
          <w:rFonts w:ascii="Times New Roman" w:hAnsi="Times New Roman" w:cs="Times New Roman"/>
          <w:sz w:val="28"/>
          <w:szCs w:val="28"/>
        </w:rPr>
        <w:t xml:space="preserve"> квартал 2022 года), увеличилось</w:t>
      </w:r>
      <w:r w:rsidR="00BD6369" w:rsidRPr="005015F0">
        <w:rPr>
          <w:rFonts w:ascii="Times New Roman" w:hAnsi="Times New Roman" w:cs="Times New Roman"/>
          <w:sz w:val="28"/>
          <w:szCs w:val="28"/>
        </w:rPr>
        <w:t xml:space="preserve"> в 1,3% </w:t>
      </w:r>
    </w:p>
    <w:p w:rsidR="00E61B77" w:rsidRPr="005015F0" w:rsidRDefault="00B72411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 xml:space="preserve">из </w:t>
      </w:r>
      <w:r w:rsidR="005E60E3" w:rsidRPr="005015F0">
        <w:rPr>
          <w:rFonts w:ascii="Times New Roman" w:hAnsi="Times New Roman" w:cs="Times New Roman"/>
          <w:sz w:val="28"/>
          <w:szCs w:val="28"/>
        </w:rPr>
        <w:t>Аппарата Правительства</w:t>
      </w:r>
      <w:r w:rsidR="00E61B77" w:rsidRPr="005015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015F0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5015F0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="005E60E3" w:rsidRPr="005015F0">
        <w:rPr>
          <w:rFonts w:ascii="Times New Roman" w:hAnsi="Times New Roman" w:cs="Times New Roman"/>
          <w:sz w:val="28"/>
          <w:szCs w:val="28"/>
        </w:rPr>
        <w:t>-1 обращение</w:t>
      </w:r>
      <w:r w:rsidRPr="005015F0">
        <w:rPr>
          <w:rFonts w:ascii="Times New Roman" w:hAnsi="Times New Roman" w:cs="Times New Roman"/>
          <w:sz w:val="28"/>
          <w:szCs w:val="28"/>
        </w:rPr>
        <w:t>;</w:t>
      </w:r>
    </w:p>
    <w:p w:rsidR="00B72411" w:rsidRPr="005015F0" w:rsidRDefault="00C61820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из Управления</w:t>
      </w:r>
      <w:r w:rsidR="00B72411" w:rsidRPr="005015F0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по работе с обращениями граждан и организаций</w:t>
      </w:r>
      <w:r w:rsidR="005E60E3" w:rsidRPr="005015F0">
        <w:rPr>
          <w:rFonts w:ascii="Times New Roman" w:hAnsi="Times New Roman" w:cs="Times New Roman"/>
          <w:sz w:val="28"/>
          <w:szCs w:val="28"/>
        </w:rPr>
        <w:t xml:space="preserve"> – 3 обращения</w:t>
      </w:r>
      <w:r w:rsidR="00BD6369" w:rsidRPr="005015F0">
        <w:rPr>
          <w:rFonts w:ascii="Times New Roman" w:hAnsi="Times New Roman" w:cs="Times New Roman"/>
          <w:sz w:val="28"/>
          <w:szCs w:val="28"/>
        </w:rPr>
        <w:t xml:space="preserve"> (</w:t>
      </w:r>
      <w:r w:rsidR="00D2300F" w:rsidRPr="005015F0">
        <w:rPr>
          <w:rFonts w:ascii="Times New Roman" w:hAnsi="Times New Roman" w:cs="Times New Roman"/>
          <w:sz w:val="28"/>
          <w:szCs w:val="28"/>
        </w:rPr>
        <w:t>14</w:t>
      </w:r>
      <w:r w:rsidR="00BD6369" w:rsidRPr="005015F0">
        <w:rPr>
          <w:rFonts w:ascii="Times New Roman" w:hAnsi="Times New Roman" w:cs="Times New Roman"/>
          <w:sz w:val="28"/>
          <w:szCs w:val="28"/>
        </w:rPr>
        <w:t xml:space="preserve"> обращений за </w:t>
      </w:r>
      <w:r w:rsidR="00BD6369" w:rsidRPr="005015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D6369" w:rsidRPr="005015F0">
        <w:rPr>
          <w:rFonts w:ascii="Times New Roman" w:hAnsi="Times New Roman" w:cs="Times New Roman"/>
          <w:sz w:val="28"/>
          <w:szCs w:val="28"/>
        </w:rPr>
        <w:t xml:space="preserve"> квартал 2022 года) уменьшилось на 4,6%</w:t>
      </w:r>
      <w:proofErr w:type="gramStart"/>
      <w:r w:rsidR="00BD6369" w:rsidRPr="005015F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5E60E3" w:rsidRPr="005015F0" w:rsidRDefault="005E60E3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из Минтруда России</w:t>
      </w:r>
      <w:r w:rsidR="008776FC" w:rsidRPr="005015F0">
        <w:rPr>
          <w:rFonts w:ascii="Times New Roman" w:hAnsi="Times New Roman" w:cs="Times New Roman"/>
          <w:sz w:val="28"/>
          <w:szCs w:val="28"/>
        </w:rPr>
        <w:t xml:space="preserve"> </w:t>
      </w:r>
      <w:r w:rsidR="00BD6369" w:rsidRPr="005015F0">
        <w:rPr>
          <w:rFonts w:ascii="Times New Roman" w:hAnsi="Times New Roman" w:cs="Times New Roman"/>
          <w:sz w:val="28"/>
          <w:szCs w:val="28"/>
        </w:rPr>
        <w:t>–</w:t>
      </w:r>
      <w:r w:rsidR="008776FC" w:rsidRPr="005015F0">
        <w:rPr>
          <w:rFonts w:ascii="Times New Roman" w:hAnsi="Times New Roman" w:cs="Times New Roman"/>
          <w:sz w:val="28"/>
          <w:szCs w:val="28"/>
        </w:rPr>
        <w:t xml:space="preserve"> </w:t>
      </w:r>
      <w:r w:rsidRPr="005015F0">
        <w:rPr>
          <w:rFonts w:ascii="Times New Roman" w:hAnsi="Times New Roman" w:cs="Times New Roman"/>
          <w:sz w:val="28"/>
          <w:szCs w:val="28"/>
        </w:rPr>
        <w:t>4</w:t>
      </w:r>
      <w:r w:rsidR="00BD6369" w:rsidRPr="005015F0">
        <w:rPr>
          <w:rFonts w:ascii="Times New Roman" w:hAnsi="Times New Roman" w:cs="Times New Roman"/>
          <w:sz w:val="28"/>
          <w:szCs w:val="28"/>
        </w:rPr>
        <w:t xml:space="preserve"> обращения (1-обращение за I квартал 2022 года);</w:t>
      </w:r>
    </w:p>
    <w:p w:rsidR="005E60E3" w:rsidRPr="005015F0" w:rsidRDefault="005E60E3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5015F0">
        <w:rPr>
          <w:rFonts w:ascii="Times New Roman" w:hAnsi="Times New Roman" w:cs="Times New Roman"/>
          <w:sz w:val="28"/>
          <w:szCs w:val="28"/>
        </w:rPr>
        <w:t>Роструда</w:t>
      </w:r>
      <w:proofErr w:type="spellEnd"/>
      <w:r w:rsidRPr="005015F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8776FC" w:rsidRPr="005015F0">
        <w:rPr>
          <w:rFonts w:ascii="Times New Roman" w:hAnsi="Times New Roman" w:cs="Times New Roman"/>
          <w:sz w:val="28"/>
          <w:szCs w:val="28"/>
        </w:rPr>
        <w:t xml:space="preserve"> </w:t>
      </w:r>
      <w:r w:rsidRPr="005015F0">
        <w:rPr>
          <w:rFonts w:ascii="Times New Roman" w:hAnsi="Times New Roman" w:cs="Times New Roman"/>
          <w:sz w:val="28"/>
          <w:szCs w:val="28"/>
        </w:rPr>
        <w:t>-</w:t>
      </w:r>
      <w:r w:rsidR="008776FC" w:rsidRPr="005015F0">
        <w:rPr>
          <w:rFonts w:ascii="Times New Roman" w:hAnsi="Times New Roman" w:cs="Times New Roman"/>
          <w:sz w:val="28"/>
          <w:szCs w:val="28"/>
        </w:rPr>
        <w:t xml:space="preserve"> </w:t>
      </w:r>
      <w:r w:rsidR="00BD6369" w:rsidRPr="005015F0">
        <w:rPr>
          <w:rFonts w:ascii="Times New Roman" w:hAnsi="Times New Roman" w:cs="Times New Roman"/>
          <w:sz w:val="28"/>
          <w:szCs w:val="28"/>
        </w:rPr>
        <w:t>1 обращение (1-обращение за I квартал 2022 года);</w:t>
      </w:r>
    </w:p>
    <w:p w:rsidR="005E60E3" w:rsidRPr="005015F0" w:rsidRDefault="005E60E3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 xml:space="preserve">из Управления </w:t>
      </w:r>
      <w:proofErr w:type="spellStart"/>
      <w:r w:rsidRPr="005015F0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Pr="005015F0">
        <w:rPr>
          <w:rFonts w:ascii="Times New Roman" w:hAnsi="Times New Roman" w:cs="Times New Roman"/>
          <w:sz w:val="28"/>
          <w:szCs w:val="28"/>
        </w:rPr>
        <w:t xml:space="preserve"> по Ульяновкой области-1 обращение;</w:t>
      </w:r>
    </w:p>
    <w:p w:rsidR="005E60E3" w:rsidRPr="005015F0" w:rsidRDefault="005E60E3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от Уполномоченно</w:t>
      </w:r>
      <w:r w:rsidR="008776FC" w:rsidRPr="005015F0">
        <w:rPr>
          <w:rFonts w:ascii="Times New Roman" w:hAnsi="Times New Roman" w:cs="Times New Roman"/>
          <w:sz w:val="28"/>
          <w:szCs w:val="28"/>
        </w:rPr>
        <w:t>го по правам человека в Ульяновской области -1 обращение</w:t>
      </w:r>
      <w:r w:rsidR="00BD6369" w:rsidRPr="005015F0">
        <w:rPr>
          <w:rFonts w:ascii="Times New Roman" w:hAnsi="Times New Roman" w:cs="Times New Roman"/>
          <w:sz w:val="28"/>
          <w:szCs w:val="28"/>
        </w:rPr>
        <w:t xml:space="preserve"> (2-обращения за I квартал 2022 года)</w:t>
      </w:r>
    </w:p>
    <w:p w:rsidR="008776FC" w:rsidRPr="005015F0" w:rsidRDefault="008776FC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из Отделения фонда пенсионного и социального страхования Российской Федерации по Ульяновско</w:t>
      </w:r>
      <w:r w:rsidR="00BD6369" w:rsidRPr="005015F0">
        <w:rPr>
          <w:rFonts w:ascii="Times New Roman" w:hAnsi="Times New Roman" w:cs="Times New Roman"/>
          <w:sz w:val="28"/>
          <w:szCs w:val="28"/>
        </w:rPr>
        <w:t xml:space="preserve">й области -1 обращение (1-обращение за I квартал 2022 года) </w:t>
      </w:r>
    </w:p>
    <w:p w:rsidR="008776FC" w:rsidRPr="005015F0" w:rsidRDefault="008776FC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5F0">
        <w:rPr>
          <w:rFonts w:ascii="Times New Roman" w:hAnsi="Times New Roman" w:cs="Times New Roman"/>
          <w:sz w:val="28"/>
          <w:szCs w:val="28"/>
        </w:rPr>
        <w:t>из Приемной Президента Российской Федерации в ульяновской области – 1 обращение;</w:t>
      </w:r>
      <w:proofErr w:type="gramEnd"/>
    </w:p>
    <w:p w:rsidR="008776FC" w:rsidRPr="005015F0" w:rsidRDefault="008776FC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из Министерства ЖКХ по Ульяновской области- 1 обращение.</w:t>
      </w:r>
    </w:p>
    <w:p w:rsidR="008776FC" w:rsidRPr="005015F0" w:rsidRDefault="008776FC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По форме поступления:</w:t>
      </w:r>
    </w:p>
    <w:p w:rsidR="008776FC" w:rsidRPr="005015F0" w:rsidRDefault="008776FC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обращения в форме электронного документа</w:t>
      </w:r>
      <w:r w:rsidR="00B25921" w:rsidRPr="005015F0">
        <w:rPr>
          <w:rFonts w:ascii="Times New Roman" w:hAnsi="Times New Roman" w:cs="Times New Roman"/>
          <w:sz w:val="28"/>
          <w:szCs w:val="28"/>
        </w:rPr>
        <w:t xml:space="preserve">-31 (55- за </w:t>
      </w:r>
      <w:r w:rsidR="00B25921" w:rsidRPr="005015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5921" w:rsidRPr="005015F0">
        <w:rPr>
          <w:rFonts w:ascii="Times New Roman" w:hAnsi="Times New Roman" w:cs="Times New Roman"/>
          <w:sz w:val="28"/>
          <w:szCs w:val="28"/>
        </w:rPr>
        <w:t xml:space="preserve"> квартал 2022 года) количество уменьшилось в 1,7 раза</w:t>
      </w:r>
      <w:r w:rsidR="001F3315" w:rsidRPr="005015F0">
        <w:rPr>
          <w:rFonts w:ascii="Times New Roman" w:hAnsi="Times New Roman" w:cs="Times New Roman"/>
          <w:sz w:val="28"/>
          <w:szCs w:val="28"/>
        </w:rPr>
        <w:t>;</w:t>
      </w:r>
    </w:p>
    <w:p w:rsidR="001F3315" w:rsidRPr="005015F0" w:rsidRDefault="001F3315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в письменной форме 5 обращений (6-обращений за I квартал 2022 года);</w:t>
      </w:r>
    </w:p>
    <w:p w:rsidR="001F3315" w:rsidRPr="005015F0" w:rsidRDefault="001F3315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в устной форме (личные приёмы)-6 обращений (3-обращения за I квартал 2022 года)</w:t>
      </w:r>
      <w:r w:rsidR="00036F72" w:rsidRPr="005015F0">
        <w:rPr>
          <w:rFonts w:ascii="Times New Roman" w:hAnsi="Times New Roman" w:cs="Times New Roman"/>
          <w:sz w:val="28"/>
          <w:szCs w:val="28"/>
        </w:rPr>
        <w:t>;</w:t>
      </w:r>
    </w:p>
    <w:p w:rsidR="001F3315" w:rsidRPr="005015F0" w:rsidRDefault="001F3315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 xml:space="preserve">Из общего количества обращений граждан, поступивших в </w:t>
      </w:r>
      <w:r w:rsidR="00036F72" w:rsidRPr="005015F0">
        <w:rPr>
          <w:rFonts w:ascii="Times New Roman" w:hAnsi="Times New Roman" w:cs="Times New Roman"/>
          <w:sz w:val="28"/>
          <w:szCs w:val="28"/>
        </w:rPr>
        <w:t xml:space="preserve">Агентство по развитию человеческого потенциала и трудовых ресурсов Ульяновской области за </w:t>
      </w:r>
      <w:r w:rsidR="00036F72" w:rsidRPr="005015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36F72" w:rsidRPr="005015F0">
        <w:rPr>
          <w:rFonts w:ascii="Times New Roman" w:hAnsi="Times New Roman" w:cs="Times New Roman"/>
          <w:sz w:val="28"/>
          <w:szCs w:val="28"/>
        </w:rPr>
        <w:t xml:space="preserve"> квартал 2023 года можно выделить основные вопросы:</w:t>
      </w:r>
    </w:p>
    <w:p w:rsidR="00036F72" w:rsidRPr="005015F0" w:rsidRDefault="00036F72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lastRenderedPageBreak/>
        <w:t xml:space="preserve">-трудоустройство </w:t>
      </w:r>
      <w:r w:rsidR="008A1420" w:rsidRPr="005015F0">
        <w:rPr>
          <w:rFonts w:ascii="Times New Roman" w:hAnsi="Times New Roman" w:cs="Times New Roman"/>
          <w:sz w:val="28"/>
          <w:szCs w:val="28"/>
        </w:rPr>
        <w:t xml:space="preserve">-31 обращения (42-обращения за </w:t>
      </w:r>
      <w:r w:rsidR="008A1420" w:rsidRPr="005015F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A1420" w:rsidRPr="005015F0">
        <w:rPr>
          <w:rFonts w:ascii="Times New Roman" w:hAnsi="Times New Roman" w:cs="Times New Roman"/>
          <w:sz w:val="28"/>
          <w:szCs w:val="28"/>
        </w:rPr>
        <w:t xml:space="preserve"> квартал 2022 года)</w:t>
      </w:r>
      <w:r w:rsidR="00303F42" w:rsidRPr="005015F0">
        <w:rPr>
          <w:rFonts w:ascii="Times New Roman" w:hAnsi="Times New Roman" w:cs="Times New Roman"/>
          <w:sz w:val="28"/>
          <w:szCs w:val="28"/>
        </w:rPr>
        <w:t>;</w:t>
      </w:r>
    </w:p>
    <w:p w:rsidR="008A1420" w:rsidRPr="005015F0" w:rsidRDefault="008A1420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-выплата пособий по безработице - 4 обращения (5- обращения за I квартал 2022 года)</w:t>
      </w:r>
      <w:r w:rsidR="00303F42" w:rsidRPr="005015F0">
        <w:rPr>
          <w:rFonts w:ascii="Times New Roman" w:hAnsi="Times New Roman" w:cs="Times New Roman"/>
          <w:sz w:val="28"/>
          <w:szCs w:val="28"/>
        </w:rPr>
        <w:t>;</w:t>
      </w:r>
    </w:p>
    <w:p w:rsidR="008A1420" w:rsidRPr="005015F0" w:rsidRDefault="008A1420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-обучение-1 обращение (5-</w:t>
      </w:r>
      <w:r w:rsidRPr="005015F0">
        <w:rPr>
          <w:rFonts w:ascii="Times New Roman" w:hAnsi="Times New Roman" w:cs="Times New Roman"/>
        </w:rPr>
        <w:t xml:space="preserve"> </w:t>
      </w:r>
      <w:r w:rsidRPr="005015F0">
        <w:rPr>
          <w:rFonts w:ascii="Times New Roman" w:hAnsi="Times New Roman" w:cs="Times New Roman"/>
          <w:sz w:val="28"/>
          <w:szCs w:val="28"/>
        </w:rPr>
        <w:t>обращения за I квартал 2022 года)</w:t>
      </w:r>
      <w:r w:rsidR="00303F42" w:rsidRPr="005015F0">
        <w:rPr>
          <w:rFonts w:ascii="Times New Roman" w:hAnsi="Times New Roman" w:cs="Times New Roman"/>
          <w:sz w:val="28"/>
          <w:szCs w:val="28"/>
        </w:rPr>
        <w:t>;</w:t>
      </w:r>
    </w:p>
    <w:p w:rsidR="008A1420" w:rsidRPr="005015F0" w:rsidRDefault="008A1420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-мрот-4 обращения</w:t>
      </w:r>
      <w:r w:rsidR="00303F42" w:rsidRPr="005015F0">
        <w:rPr>
          <w:rFonts w:ascii="Times New Roman" w:hAnsi="Times New Roman" w:cs="Times New Roman"/>
          <w:sz w:val="28"/>
          <w:szCs w:val="28"/>
        </w:rPr>
        <w:t xml:space="preserve"> (5-обращений за I квартал 2022 года);</w:t>
      </w:r>
    </w:p>
    <w:p w:rsidR="008A1420" w:rsidRPr="005015F0" w:rsidRDefault="008A1420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-иные-5 обращений</w:t>
      </w:r>
      <w:r w:rsidR="00303F42" w:rsidRPr="005015F0">
        <w:rPr>
          <w:rFonts w:ascii="Times New Roman" w:hAnsi="Times New Roman" w:cs="Times New Roman"/>
          <w:sz w:val="28"/>
          <w:szCs w:val="28"/>
        </w:rPr>
        <w:t xml:space="preserve"> (6-</w:t>
      </w:r>
      <w:r w:rsidR="00303F42" w:rsidRPr="005015F0">
        <w:rPr>
          <w:rFonts w:ascii="Times New Roman" w:hAnsi="Times New Roman" w:cs="Times New Roman"/>
        </w:rPr>
        <w:t xml:space="preserve"> </w:t>
      </w:r>
      <w:r w:rsidR="00303F42" w:rsidRPr="005015F0">
        <w:rPr>
          <w:rFonts w:ascii="Times New Roman" w:hAnsi="Times New Roman" w:cs="Times New Roman"/>
          <w:sz w:val="28"/>
          <w:szCs w:val="28"/>
        </w:rPr>
        <w:t>обращений за I квартал 2022 года);</w:t>
      </w:r>
    </w:p>
    <w:p w:rsidR="00303F42" w:rsidRPr="005015F0" w:rsidRDefault="00303F42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 xml:space="preserve"> Коллективные и анонимные обращения не поступали, как и обращения о наличии коррупционных признаков.</w:t>
      </w:r>
    </w:p>
    <w:p w:rsidR="00303F42" w:rsidRPr="005015F0" w:rsidRDefault="00303F42" w:rsidP="005015F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5F0">
        <w:rPr>
          <w:rFonts w:ascii="Times New Roman" w:hAnsi="Times New Roman" w:cs="Times New Roman"/>
          <w:sz w:val="28"/>
          <w:szCs w:val="28"/>
        </w:rPr>
        <w:t>Все поступившие обращения зарегистрированы в установленном порядке.</w:t>
      </w:r>
    </w:p>
    <w:p w:rsidR="00E61B77" w:rsidRPr="005015F0" w:rsidRDefault="00E61B77" w:rsidP="005015F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61B77" w:rsidRPr="00501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B77"/>
    <w:rsid w:val="00036F72"/>
    <w:rsid w:val="001F3315"/>
    <w:rsid w:val="00303F42"/>
    <w:rsid w:val="004C5108"/>
    <w:rsid w:val="005015F0"/>
    <w:rsid w:val="00526BF9"/>
    <w:rsid w:val="005E60E3"/>
    <w:rsid w:val="008776FC"/>
    <w:rsid w:val="008A1420"/>
    <w:rsid w:val="00B25921"/>
    <w:rsid w:val="00B72411"/>
    <w:rsid w:val="00BD6369"/>
    <w:rsid w:val="00C61820"/>
    <w:rsid w:val="00D2300F"/>
    <w:rsid w:val="00E6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2023-04-28T10:42:00Z</cp:lastPrinted>
  <dcterms:created xsi:type="dcterms:W3CDTF">2023-04-28T12:56:00Z</dcterms:created>
  <dcterms:modified xsi:type="dcterms:W3CDTF">2025-07-21T05:43:00Z</dcterms:modified>
</cp:coreProperties>
</file>