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Утверждаю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Заместитель руководителя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Федеральной службы </w:t>
      </w: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по труду и занятости</w:t>
      </w:r>
    </w:p>
    <w:p w:rsidR="00F9568C" w:rsidRDefault="00F9568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8"/>
        </w:rPr>
        <w:t>Я.П.Талбацкий</w:t>
      </w:r>
      <w:proofErr w:type="spellEnd"/>
    </w:p>
    <w:p w:rsidR="00F9568C" w:rsidRDefault="0063533C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"__" февраля 2024 г.</w:t>
      </w:r>
    </w:p>
    <w:p w:rsidR="00F9568C" w:rsidRDefault="00F956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F956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"/>
      <w:bookmarkEnd w:id="0"/>
    </w:p>
    <w:p w:rsidR="00F9568C" w:rsidRDefault="006353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ТРЕХСТОРОННИЙ ДОГОВОР № __</w:t>
      </w:r>
    </w:p>
    <w:p w:rsidR="00F9568C" w:rsidRDefault="0063533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участником мероприятий по обучению, организацией, осуществляющей образовательную деятельность, и работодателем о намерениях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реализовать мероприятия по организации профессионального обучения и дополнительного профессионального образования</w:t>
      </w:r>
    </w:p>
    <w:p w:rsidR="00F9568C" w:rsidRDefault="00F956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                                 "__" _____________ 20__ г.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(место заключения договора)                                       (дата заключения договора)</w:t>
      </w:r>
    </w:p>
    <w:p w:rsidR="00F9568C" w:rsidRDefault="00F956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F9568C" w:rsidRDefault="006353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наименование организации,</w:t>
      </w:r>
      <w:proofErr w:type="gramEnd"/>
    </w:p>
    <w:p w:rsidR="00F9568C" w:rsidRDefault="006353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  деятельность на основании лицензии от "__" _____________ 20__ г. № _______, 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(дата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лицензии, регистрационный номер лицензии)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выданной _________________________________________________________________,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(наименование лицензирующего органа)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именуем__ в дальнейшем  «Организация», в лице __________________________________________________________________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должности, фамилия, имя, отчество (при наличии)          представителя  Организации)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________________________________________________,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(реквизиты документа, удостоверяющего полномочия представителя организации)</w:t>
      </w:r>
    </w:p>
    <w:p w:rsidR="00F9568C" w:rsidRDefault="0063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:rsidR="00F9568C" w:rsidRDefault="0063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 </w:t>
      </w:r>
    </w:p>
    <w:p w:rsidR="00F9568C" w:rsidRDefault="00635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(полное наименование работодателя), в лице _____________, действующего на основании _____________, именуем___ в дальнейшем «Работодатель», с другой стороны,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граждани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ка)______________________________________________________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(фамилия, имя, отчество (при наличии) лица, зачисляемого на обучение),</w:t>
      </w:r>
    </w:p>
    <w:p w:rsidR="00F9568C" w:rsidRDefault="006353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своего имени, именуем__ в дальнейшем  «Гражданин»,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третьей стороны, совместно именуемые Стороны,  а по отдельности «Сторона», заключили настоящий Договор о нижеследующем:</w:t>
      </w:r>
    </w:p>
    <w:p w:rsidR="00F9568C" w:rsidRDefault="00F9568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72"/>
      <w:bookmarkEnd w:id="1"/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 и механизмы его реализации</w:t>
      </w:r>
    </w:p>
    <w:p w:rsidR="00F9568C" w:rsidRDefault="00F956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проекта «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Активные меры содействия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занятости» национального проекта «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постановлением Правительства Российской Федерации от 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07 марта 2025 года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291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 Гражданина к Работодателю или сохранения занятости Гражданина, которые состоят из следующих основных этапов: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Гражданином и Организацией договора об образовании;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прохождение Гражданином обучения в Организации;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аттестация Гражданина по результатам обучения в Организации с привлечением Работодателя;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трудоустройство Гражданина у Работодателя или сохранение занятости Гражданина.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Намерения Сторон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с Гражданином договора об образовании;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организацию осуществления образовательного процесса; 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в случае успешного прохождения итоговой аттестации выдачу Гражданину документа о квалификации;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сохранение места за Гражданином в случае пропуска занятий по уважительным причинам;</w:t>
      </w:r>
    </w:p>
    <w:p w:rsidR="00F9568C" w:rsidRDefault="0063533C">
      <w:pPr>
        <w:spacing w:before="24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е) информирование Государственного учреждения службы занятости о случаях отчисления Гражданина в случае его отнесения к категории безработных граждан, зарегистрированных в органах службы занятости,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 сведений в личном кабинете на Единой цифровой платформе в сфере занятости и трудовых отношений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«Работа в Рос</w:t>
      </w:r>
      <w:r w:rsidR="00A44013">
        <w:rPr>
          <w:rFonts w:ascii="Times New Roman" w:eastAsia="Calibri" w:hAnsi="Times New Roman" w:cs="Times New Roman"/>
          <w:sz w:val="28"/>
          <w:szCs w:val="28"/>
        </w:rPr>
        <w:t>сии» в день наступления события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 в отношении безработных граждан, зарегистрированных в органах службы занятости: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посещаемости и успеваемости гражданина (ежемесячно, не позднее первого рабочего дня месяца, следующего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полным месяцем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сведений, либо не позднее первого рабочего дня после завершения обучения);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сведений 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квалификации установленного образца в соответствии с пройденной гражданином образовательной программы, в течение 15 календарных дней со дня издани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приказа о завершении обучения.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у Работодателя или сохранения занятости намеревается обеспечить: 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заключение договора об образовании с Организацией;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прохождение обучения в Организации по образовательной программе с соблюдением требований, установленных федеральным государственным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образовательным стандартом или федеральными государственными требованиями и учебным планом, в том числе индивидуальным;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 предоставление Организации: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-согласия на обработку персональных данных;</w:t>
      </w:r>
    </w:p>
    <w:p w:rsidR="00F9568C" w:rsidRDefault="00A4401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копию (скан-копию</w:t>
      </w:r>
      <w:r w:rsidR="006353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паспорта;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копии (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скан-копии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документа об образовании;</w:t>
      </w:r>
    </w:p>
    <w:p w:rsidR="00F9568C" w:rsidRDefault="0063533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заявления на зачисление.</w:t>
      </w:r>
    </w:p>
    <w:p w:rsidR="00F9568C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 рассмотрение предложения Работодателя о заключении трудового договора или сохранения занятости после получения документа о квалификации по результатам освоения образовательных программ;</w:t>
      </w:r>
    </w:p>
    <w:p w:rsidR="00F9568C" w:rsidRDefault="0063533C">
      <w:pPr>
        <w:spacing w:before="100" w:beforeAutospacing="1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ж) при достижении договоренности об условиях трудового договора с Работодателем заключить трудовой договор в порядке, предусмотренном Трудовым кодексом Российской Федерации. 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в целях рассмотрения кандидатуры для последующего трудоустройства Гражданина или сохранения занятости Гражданина, прошедшего профессиональное обучение или получившего дополнительное профессиональное образование в Организации, намеревается:</w:t>
      </w:r>
    </w:p>
    <w:p w:rsidR="00F9568C" w:rsidRDefault="0063533C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получать информацию от Организации по вопросам организации и  прохождения обучения Гражданина;</w:t>
      </w:r>
    </w:p>
    <w:p w:rsidR="0068339B" w:rsidRDefault="0063533C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</w:t>
      </w:r>
      <w:r w:rsidR="006833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успешной аттестации по результатам обучения содействует трудоустройству Гражданина у Работодателя;</w:t>
      </w:r>
    </w:p>
    <w:p w:rsidR="00F9568C" w:rsidRDefault="0068339B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в) </w:t>
      </w:r>
      <w:r w:rsidR="00A44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успешной аттестации по результатам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квалификацией или сохранить занятость Гражданина;</w:t>
      </w:r>
    </w:p>
    <w:p w:rsidR="00F9568C" w:rsidRDefault="0068339B" w:rsidP="00A44013">
      <w:pPr>
        <w:spacing w:before="100" w:beforeAutospacing="1"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6353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при получении согласия Гражданина заключить с ним трудовой договор в порядке и на условиях, предусмотренных Трудовым кодексом Российской Федерации.</w:t>
      </w:r>
    </w:p>
    <w:p w:rsidR="00F9568C" w:rsidRDefault="00F956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9568C" w:rsidRDefault="0063533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Прочие условия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Стороны исходят из того, что выполнение условий настоящего Договора не приводит к нарушению законодательства Российской Федерации. При выявлении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признаков нарушения законодательства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Российской Федерации Стороны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 w:rsidR="00F9568C" w:rsidRDefault="006353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Изменения, которые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Настоящий Договор вступает в силу со дня получения Сторонами подписанных экземпляров Договора 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Настоящий Договор не является предварительным договором в смысле </w:t>
      </w:r>
      <w:hyperlink r:id="rId9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429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рамочным договором в смысле </w:t>
      </w:r>
      <w:hyperlink r:id="rId10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429.1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и (или) соглашением о порядке ведения переговоров в смысле </w:t>
      </w:r>
      <w:hyperlink r:id="rId11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434.1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средств, выполнению работ, оказанию услуг, в том числе обязательств заключить какой-либо договор в будущем.  </w:t>
      </w:r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  <w:proofErr w:type="gramEnd"/>
    </w:p>
    <w:p w:rsidR="00F9568C" w:rsidRDefault="0063533C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Заключение дополнительных соглашений к настоящему Договору осуществляется Сторонами в аналогичном порядке.</w:t>
      </w:r>
    </w:p>
    <w:p w:rsidR="00F9568C" w:rsidRDefault="00F9568C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568C" w:rsidRDefault="0063533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F9568C" w:rsidRDefault="0063533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Финансирование мероприятий по организации профессионального обучения и дополнительного профессионального образования</w:t>
      </w:r>
    </w:p>
    <w:p w:rsidR="00F9568C" w:rsidRDefault="00F9568C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определенным</w:t>
      </w:r>
      <w:r>
        <w:t xml:space="preserve"> </w:t>
      </w:r>
      <w:r>
        <w:rPr>
          <w:rStyle w:val="fontstyle01"/>
        </w:rPr>
        <w:t>бюджетным законодательством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 рамках федерального проекта «</w:t>
      </w:r>
      <w:r w:rsidR="00A4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Активные меры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одействи</w:t>
      </w:r>
      <w:r w:rsidR="00A4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занятости» национального проекта «</w:t>
      </w:r>
      <w:r w:rsidR="00A4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Кадры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»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1780.</w:t>
      </w:r>
      <w:bookmarkStart w:id="2" w:name="P186"/>
      <w:bookmarkEnd w:id="2"/>
      <w:proofErr w:type="gramEnd"/>
    </w:p>
    <w:p w:rsidR="0068339B" w:rsidRDefault="0068339B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3" w:name="_GoBack"/>
      <w:bookmarkEnd w:id="3"/>
    </w:p>
    <w:p w:rsidR="00F9568C" w:rsidRDefault="006353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Адреса и реквизиты сторон</w:t>
      </w:r>
    </w:p>
    <w:p w:rsidR="00F9568C" w:rsidRDefault="00F956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68C" w:rsidRDefault="0063533C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W w:w="53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66"/>
        <w:gridCol w:w="5227"/>
      </w:tblGrid>
      <w:tr w:rsidR="00F9568C">
        <w:trPr>
          <w:trHeight w:val="80"/>
        </w:trPr>
        <w:tc>
          <w:tcPr>
            <w:tcW w:w="2436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Организация:</w:t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ИНН/КПП: _________________________</w:t>
            </w:r>
          </w:p>
          <w:p w:rsidR="00F9568C" w:rsidRDefault="0063533C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 ___________________________</w:t>
            </w:r>
          </w:p>
        </w:tc>
        <w:tc>
          <w:tcPr>
            <w:tcW w:w="2564" w:type="pct"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Работодатель:</w:t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F9568C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F9568C" w:rsidRDefault="0063533C">
            <w:pPr>
              <w:widowControl w:val="0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F9568C">
        <w:trPr>
          <w:trHeight w:val="903"/>
        </w:trPr>
        <w:tc>
          <w:tcPr>
            <w:tcW w:w="2436" w:type="pct"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Организации: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Работодателя:</w:t>
            </w:r>
          </w:p>
          <w:p w:rsidR="00F9568C" w:rsidRDefault="0063533C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F9568C" w:rsidRDefault="0063533C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F9568C">
        <w:trPr>
          <w:trHeight w:val="513"/>
        </w:trPr>
        <w:tc>
          <w:tcPr>
            <w:tcW w:w="2436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___________________/____________ /</w:t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2564" w:type="pct"/>
            <w:hideMark/>
          </w:tcPr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____________________/_____________ /</w:t>
            </w: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F9568C">
        <w:trPr>
          <w:trHeight w:val="1068"/>
        </w:trPr>
        <w:tc>
          <w:tcPr>
            <w:tcW w:w="2436" w:type="pct"/>
          </w:tcPr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Гражданин:</w:t>
            </w:r>
          </w:p>
          <w:p w:rsidR="00F9568C" w:rsidRDefault="0063533C">
            <w:pPr>
              <w:tabs>
                <w:tab w:val="left" w:pos="44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Паспорт: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СНИЛС: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63533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:rsidR="00F9568C" w:rsidRDefault="00F9568C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68C" w:rsidRDefault="0063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___________________/_____________/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</w:p>
        </w:tc>
        <w:tc>
          <w:tcPr>
            <w:tcW w:w="2564" w:type="pct"/>
          </w:tcPr>
          <w:p w:rsidR="00F9568C" w:rsidRDefault="00F95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9568C" w:rsidRDefault="00F9568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F956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44" w:rsidRDefault="00DE6844">
      <w:pPr>
        <w:spacing w:after="0" w:line="240" w:lineRule="auto"/>
      </w:pPr>
      <w:r>
        <w:separator/>
      </w:r>
    </w:p>
  </w:endnote>
  <w:endnote w:type="continuationSeparator" w:id="0">
    <w:p w:rsidR="00DE6844" w:rsidRDefault="00DE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44" w:rsidRDefault="00DE6844">
      <w:pPr>
        <w:spacing w:after="0" w:line="240" w:lineRule="auto"/>
      </w:pPr>
      <w:r>
        <w:separator/>
      </w:r>
    </w:p>
  </w:footnote>
  <w:footnote w:type="continuationSeparator" w:id="0">
    <w:p w:rsidR="00DE6844" w:rsidRDefault="00DE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D33"/>
    <w:multiLevelType w:val="multilevel"/>
    <w:tmpl w:val="5750F9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79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D1F2FB7"/>
    <w:multiLevelType w:val="multilevel"/>
    <w:tmpl w:val="9392B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3EF5999"/>
    <w:multiLevelType w:val="multilevel"/>
    <w:tmpl w:val="34540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013515"/>
    <w:multiLevelType w:val="hybridMultilevel"/>
    <w:tmpl w:val="3D0EB998"/>
    <w:lvl w:ilvl="0" w:tplc="17821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B49AB"/>
    <w:multiLevelType w:val="multilevel"/>
    <w:tmpl w:val="99DC07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58E52041"/>
    <w:multiLevelType w:val="multilevel"/>
    <w:tmpl w:val="B76E8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B03867"/>
    <w:multiLevelType w:val="hybridMultilevel"/>
    <w:tmpl w:val="EAD80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C"/>
    <w:rsid w:val="0063533C"/>
    <w:rsid w:val="0068339B"/>
    <w:rsid w:val="00A415DB"/>
    <w:rsid w:val="00A44013"/>
    <w:rsid w:val="00DE6844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none"/>
    </w:r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5"/>
    <w:uiPriority w:val="34"/>
    <w:qFormat/>
    <w:locked/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none"/>
    </w:rPr>
  </w:style>
  <w:style w:type="table" w:customStyle="1" w:styleId="2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534&amp;dst=107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8534&amp;dst=107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534&amp;dst=10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8F68-D2DD-431E-B86A-B4840624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Развилюк Ольга Дмитриевна</dc:creator>
  <cp:lastModifiedBy>petrova</cp:lastModifiedBy>
  <cp:revision>3</cp:revision>
  <cp:lastPrinted>2024-02-26T13:25:00Z</cp:lastPrinted>
  <dcterms:created xsi:type="dcterms:W3CDTF">2025-04-09T10:14:00Z</dcterms:created>
  <dcterms:modified xsi:type="dcterms:W3CDTF">2025-04-09T10:17:00Z</dcterms:modified>
</cp:coreProperties>
</file>