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1E7" w:rsidRDefault="002461E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461E7" w:rsidRDefault="002461E7">
      <w:pPr>
        <w:pStyle w:val="ConsPlusNormal"/>
        <w:jc w:val="both"/>
        <w:outlineLvl w:val="0"/>
      </w:pPr>
    </w:p>
    <w:p w:rsidR="002461E7" w:rsidRDefault="002461E7">
      <w:pPr>
        <w:pStyle w:val="ConsPlusTitle"/>
        <w:jc w:val="center"/>
        <w:outlineLvl w:val="0"/>
      </w:pPr>
      <w:r>
        <w:t>ПРАВИТЕЛЬСТВО УЛЬЯНОВСКОЙ ОБЛАСТИ</w:t>
      </w:r>
    </w:p>
    <w:p w:rsidR="002461E7" w:rsidRDefault="002461E7">
      <w:pPr>
        <w:pStyle w:val="ConsPlusTitle"/>
        <w:jc w:val="center"/>
      </w:pPr>
    </w:p>
    <w:p w:rsidR="002461E7" w:rsidRDefault="002461E7">
      <w:pPr>
        <w:pStyle w:val="ConsPlusTitle"/>
        <w:jc w:val="center"/>
      </w:pPr>
      <w:r>
        <w:t>ПОСТАНОВЛЕНИЕ</w:t>
      </w:r>
    </w:p>
    <w:p w:rsidR="002461E7" w:rsidRDefault="002461E7">
      <w:pPr>
        <w:pStyle w:val="ConsPlusTitle"/>
        <w:jc w:val="center"/>
      </w:pPr>
      <w:r>
        <w:t>от 15 декабря 2011 г. N 617-П</w:t>
      </w:r>
    </w:p>
    <w:p w:rsidR="002461E7" w:rsidRDefault="002461E7">
      <w:pPr>
        <w:pStyle w:val="ConsPlusTitle"/>
        <w:jc w:val="center"/>
      </w:pPr>
    </w:p>
    <w:p w:rsidR="002461E7" w:rsidRDefault="002461E7">
      <w:pPr>
        <w:pStyle w:val="ConsPlusTitle"/>
        <w:jc w:val="center"/>
      </w:pPr>
      <w:r>
        <w:t>О ПРОВЕДЕНИИ ЕЖЕГОДНОГО ОБЛАСТНОГО КОНКУРСА "</w:t>
      </w:r>
      <w:proofErr w:type="gramStart"/>
      <w:r>
        <w:t>СЕМЕЙНЫЕ</w:t>
      </w:r>
      <w:proofErr w:type="gramEnd"/>
    </w:p>
    <w:p w:rsidR="002461E7" w:rsidRDefault="002461E7">
      <w:pPr>
        <w:pStyle w:val="ConsPlusTitle"/>
        <w:jc w:val="center"/>
      </w:pPr>
      <w:r>
        <w:t>ТРУДОВЫЕ ДИНАСТИИ"</w:t>
      </w:r>
    </w:p>
    <w:p w:rsidR="002461E7" w:rsidRDefault="002461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461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1E7" w:rsidRDefault="002461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1E7" w:rsidRDefault="002461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61E7" w:rsidRDefault="002461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61E7" w:rsidRDefault="002461E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Ульяновской области</w:t>
            </w:r>
            <w:proofErr w:type="gramEnd"/>
          </w:p>
          <w:p w:rsidR="002461E7" w:rsidRDefault="002461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11.04.2012 </w:t>
            </w:r>
            <w:hyperlink r:id="rId6">
              <w:r>
                <w:rPr>
                  <w:color w:val="0000FF"/>
                </w:rPr>
                <w:t>N 158-П</w:t>
              </w:r>
            </w:hyperlink>
            <w:r>
              <w:rPr>
                <w:color w:val="392C69"/>
              </w:rPr>
              <w:t xml:space="preserve">, от 25.07.2014 </w:t>
            </w:r>
            <w:hyperlink r:id="rId7">
              <w:r>
                <w:rPr>
                  <w:color w:val="0000FF"/>
                </w:rPr>
                <w:t>N 320-П</w:t>
              </w:r>
            </w:hyperlink>
            <w:r>
              <w:rPr>
                <w:color w:val="392C69"/>
              </w:rPr>
              <w:t xml:space="preserve">, от 16.10.2018 </w:t>
            </w:r>
            <w:hyperlink r:id="rId8">
              <w:r>
                <w:rPr>
                  <w:color w:val="0000FF"/>
                </w:rPr>
                <w:t>N 487-П</w:t>
              </w:r>
            </w:hyperlink>
            <w:r>
              <w:rPr>
                <w:color w:val="392C69"/>
              </w:rPr>
              <w:t>,</w:t>
            </w:r>
          </w:p>
          <w:p w:rsidR="002461E7" w:rsidRDefault="002461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25.11.2020 </w:t>
            </w:r>
            <w:hyperlink r:id="rId9">
              <w:r>
                <w:rPr>
                  <w:color w:val="0000FF"/>
                </w:rPr>
                <w:t>N 682-П</w:t>
              </w:r>
            </w:hyperlink>
            <w:r>
              <w:rPr>
                <w:color w:val="392C69"/>
              </w:rPr>
              <w:t xml:space="preserve">, от 24.01.2023 </w:t>
            </w:r>
            <w:hyperlink r:id="rId10">
              <w:r>
                <w:rPr>
                  <w:color w:val="0000FF"/>
                </w:rPr>
                <w:t>N 26-П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1E7" w:rsidRDefault="002461E7">
            <w:pPr>
              <w:pStyle w:val="ConsPlusNormal"/>
            </w:pPr>
          </w:p>
        </w:tc>
      </w:tr>
    </w:tbl>
    <w:p w:rsidR="002461E7" w:rsidRDefault="002461E7">
      <w:pPr>
        <w:pStyle w:val="ConsPlusNormal"/>
        <w:jc w:val="both"/>
      </w:pPr>
    </w:p>
    <w:p w:rsidR="002461E7" w:rsidRDefault="002461E7">
      <w:pPr>
        <w:pStyle w:val="ConsPlusNormal"/>
        <w:ind w:firstLine="540"/>
        <w:jc w:val="both"/>
      </w:pPr>
      <w:r>
        <w:t>В целях сохранения и приумножения семейных трудовых традиций в Ульяновской области Правительство Ульяновской области постановляет: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>1. Исполнительному органу Ульяновской области, осуществляющему государственное управление в сфере труда:</w:t>
      </w:r>
    </w:p>
    <w:p w:rsidR="002461E7" w:rsidRDefault="002461E7">
      <w:pPr>
        <w:pStyle w:val="ConsPlusNormal"/>
        <w:jc w:val="both"/>
      </w:pPr>
      <w:r>
        <w:t xml:space="preserve">(в ред. постановлений Правительства Ульяновской области от 25.07.2014 </w:t>
      </w:r>
      <w:hyperlink r:id="rId11">
        <w:r>
          <w:rPr>
            <w:color w:val="0000FF"/>
          </w:rPr>
          <w:t>N 320-П</w:t>
        </w:r>
      </w:hyperlink>
      <w:r>
        <w:t xml:space="preserve">, от 24.01.2023 </w:t>
      </w:r>
      <w:hyperlink r:id="rId12">
        <w:r>
          <w:rPr>
            <w:color w:val="0000FF"/>
          </w:rPr>
          <w:t>N 26-П</w:t>
        </w:r>
      </w:hyperlink>
      <w:r>
        <w:t>)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>1.1. Ежегодно с 10 января по 12 сентября проводить ежегодный областной конкурс "Семейные трудовые династии".</w:t>
      </w:r>
    </w:p>
    <w:p w:rsidR="002461E7" w:rsidRDefault="002461E7">
      <w:pPr>
        <w:pStyle w:val="ConsPlusNormal"/>
        <w:jc w:val="both"/>
      </w:pPr>
      <w:r>
        <w:t xml:space="preserve">(пп. 1.1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16.10.2018 N 487-П)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 xml:space="preserve">1.2. Утратил силу. - </w:t>
      </w: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24.01.2023 N 26-П.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>2. Утвердить: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 xml:space="preserve">2.1. </w:t>
      </w:r>
      <w:hyperlink w:anchor="P41">
        <w:r>
          <w:rPr>
            <w:color w:val="0000FF"/>
          </w:rPr>
          <w:t>Положение</w:t>
        </w:r>
      </w:hyperlink>
      <w:r>
        <w:t xml:space="preserve"> о проведении ежегодного областного конкурса "Семейные трудовые династии" (приложение N 1).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 xml:space="preserve">2.2. Утратил силу. - </w:t>
      </w: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25.07.2014 N 320-П;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>3. Управлению информационной политики администрации Губернатора Ульяновской области организовать информационное освещение в средствах массовой информации хода проведения и подведения итогов ежегодного областного конкурса "Семейные трудовые династии".</w:t>
      </w:r>
    </w:p>
    <w:p w:rsidR="002461E7" w:rsidRDefault="002461E7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25.07.2014 N 320-П)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17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24.01.2023 N 26-П.</w:t>
      </w:r>
    </w:p>
    <w:p w:rsidR="002461E7" w:rsidRDefault="002461E7">
      <w:pPr>
        <w:pStyle w:val="ConsPlusNormal"/>
        <w:jc w:val="both"/>
      </w:pPr>
    </w:p>
    <w:p w:rsidR="002461E7" w:rsidRDefault="002461E7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2461E7" w:rsidRDefault="002461E7">
      <w:pPr>
        <w:pStyle w:val="ConsPlusNormal"/>
        <w:jc w:val="right"/>
      </w:pPr>
      <w:r>
        <w:t>Губернатора - Председателя</w:t>
      </w:r>
    </w:p>
    <w:p w:rsidR="002461E7" w:rsidRDefault="002461E7">
      <w:pPr>
        <w:pStyle w:val="ConsPlusNormal"/>
        <w:jc w:val="right"/>
      </w:pPr>
      <w:r>
        <w:t>Правительства</w:t>
      </w:r>
    </w:p>
    <w:p w:rsidR="002461E7" w:rsidRDefault="002461E7">
      <w:pPr>
        <w:pStyle w:val="ConsPlusNormal"/>
        <w:jc w:val="right"/>
      </w:pPr>
      <w:r>
        <w:t>Ульяновской области</w:t>
      </w:r>
    </w:p>
    <w:p w:rsidR="002461E7" w:rsidRDefault="002461E7">
      <w:pPr>
        <w:pStyle w:val="ConsPlusNormal"/>
        <w:jc w:val="right"/>
      </w:pPr>
      <w:r>
        <w:t>А.И.ЯКУНИН</w:t>
      </w:r>
    </w:p>
    <w:p w:rsidR="002461E7" w:rsidRDefault="002461E7">
      <w:pPr>
        <w:pStyle w:val="ConsPlusNormal"/>
        <w:jc w:val="both"/>
      </w:pPr>
    </w:p>
    <w:p w:rsidR="002461E7" w:rsidRDefault="002461E7">
      <w:pPr>
        <w:pStyle w:val="ConsPlusNormal"/>
        <w:jc w:val="both"/>
      </w:pPr>
    </w:p>
    <w:p w:rsidR="002461E7" w:rsidRDefault="002461E7">
      <w:pPr>
        <w:pStyle w:val="ConsPlusNormal"/>
        <w:jc w:val="both"/>
      </w:pPr>
    </w:p>
    <w:p w:rsidR="002461E7" w:rsidRDefault="002461E7">
      <w:pPr>
        <w:pStyle w:val="ConsPlusNormal"/>
        <w:jc w:val="both"/>
      </w:pPr>
    </w:p>
    <w:p w:rsidR="002461E7" w:rsidRDefault="002461E7">
      <w:pPr>
        <w:pStyle w:val="ConsPlusNormal"/>
        <w:jc w:val="both"/>
      </w:pPr>
    </w:p>
    <w:p w:rsidR="002461E7" w:rsidRDefault="002461E7">
      <w:pPr>
        <w:pStyle w:val="ConsPlusNormal"/>
        <w:jc w:val="right"/>
        <w:outlineLvl w:val="0"/>
      </w:pPr>
      <w:r>
        <w:t>Приложение N 1</w:t>
      </w:r>
    </w:p>
    <w:p w:rsidR="002461E7" w:rsidRDefault="002461E7">
      <w:pPr>
        <w:pStyle w:val="ConsPlusNormal"/>
        <w:jc w:val="right"/>
      </w:pPr>
      <w:r>
        <w:t>к постановлению</w:t>
      </w:r>
    </w:p>
    <w:p w:rsidR="002461E7" w:rsidRDefault="002461E7">
      <w:pPr>
        <w:pStyle w:val="ConsPlusNormal"/>
        <w:jc w:val="right"/>
      </w:pPr>
      <w:r>
        <w:t>Правительства Ульяновской области</w:t>
      </w:r>
    </w:p>
    <w:p w:rsidR="002461E7" w:rsidRDefault="002461E7">
      <w:pPr>
        <w:pStyle w:val="ConsPlusNormal"/>
        <w:jc w:val="right"/>
      </w:pPr>
      <w:r>
        <w:t>от 15 декабря 2011 г. N 617-П</w:t>
      </w:r>
    </w:p>
    <w:p w:rsidR="002461E7" w:rsidRDefault="002461E7">
      <w:pPr>
        <w:pStyle w:val="ConsPlusNormal"/>
        <w:jc w:val="both"/>
      </w:pPr>
    </w:p>
    <w:p w:rsidR="002461E7" w:rsidRDefault="002461E7">
      <w:pPr>
        <w:pStyle w:val="ConsPlusTitle"/>
        <w:jc w:val="center"/>
      </w:pPr>
      <w:bookmarkStart w:id="0" w:name="P41"/>
      <w:bookmarkEnd w:id="0"/>
      <w:r>
        <w:t>ПОЛОЖЕНИЕ</w:t>
      </w:r>
    </w:p>
    <w:p w:rsidR="002461E7" w:rsidRDefault="002461E7">
      <w:pPr>
        <w:pStyle w:val="ConsPlusTitle"/>
        <w:jc w:val="center"/>
      </w:pPr>
      <w:r>
        <w:t>О ПРОВЕДЕНИИ ЕЖЕГОДНОГО ОБЛАСТНОГО КОНКУРСА</w:t>
      </w:r>
    </w:p>
    <w:p w:rsidR="002461E7" w:rsidRDefault="002461E7">
      <w:pPr>
        <w:pStyle w:val="ConsPlusTitle"/>
        <w:jc w:val="center"/>
      </w:pPr>
      <w:r>
        <w:t>"СЕМЕЙНЫЕ ТРУДОВЫЕ ДИНАСТИИ"</w:t>
      </w:r>
    </w:p>
    <w:p w:rsidR="002461E7" w:rsidRDefault="002461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461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1E7" w:rsidRDefault="002461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1E7" w:rsidRDefault="002461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61E7" w:rsidRDefault="002461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61E7" w:rsidRDefault="002461E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Ульяновской области</w:t>
            </w:r>
            <w:proofErr w:type="gramEnd"/>
          </w:p>
          <w:p w:rsidR="002461E7" w:rsidRDefault="002461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16.10.2018 </w:t>
            </w:r>
            <w:hyperlink r:id="rId18">
              <w:r>
                <w:rPr>
                  <w:color w:val="0000FF"/>
                </w:rPr>
                <w:t>N 487-П</w:t>
              </w:r>
            </w:hyperlink>
            <w:r>
              <w:rPr>
                <w:color w:val="392C69"/>
              </w:rPr>
              <w:t xml:space="preserve">, от 25.11.2020 </w:t>
            </w:r>
            <w:hyperlink r:id="rId19">
              <w:r>
                <w:rPr>
                  <w:color w:val="0000FF"/>
                </w:rPr>
                <w:t>N 682-П</w:t>
              </w:r>
            </w:hyperlink>
            <w:r>
              <w:rPr>
                <w:color w:val="392C69"/>
              </w:rPr>
              <w:t xml:space="preserve">, от 24.01.2023 </w:t>
            </w:r>
            <w:hyperlink r:id="rId20">
              <w:r>
                <w:rPr>
                  <w:color w:val="0000FF"/>
                </w:rPr>
                <w:t>N 26-П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1E7" w:rsidRDefault="002461E7">
            <w:pPr>
              <w:pStyle w:val="ConsPlusNormal"/>
            </w:pPr>
          </w:p>
        </w:tc>
      </w:tr>
    </w:tbl>
    <w:p w:rsidR="002461E7" w:rsidRDefault="002461E7">
      <w:pPr>
        <w:pStyle w:val="ConsPlusNormal"/>
        <w:jc w:val="both"/>
      </w:pPr>
    </w:p>
    <w:p w:rsidR="002461E7" w:rsidRDefault="002461E7">
      <w:pPr>
        <w:pStyle w:val="ConsPlusTitle"/>
        <w:jc w:val="center"/>
        <w:outlineLvl w:val="1"/>
      </w:pPr>
      <w:r>
        <w:t>1. Общие положения</w:t>
      </w:r>
    </w:p>
    <w:p w:rsidR="002461E7" w:rsidRDefault="002461E7">
      <w:pPr>
        <w:pStyle w:val="ConsPlusNormal"/>
        <w:jc w:val="both"/>
      </w:pPr>
    </w:p>
    <w:p w:rsidR="002461E7" w:rsidRDefault="002461E7">
      <w:pPr>
        <w:pStyle w:val="ConsPlusNormal"/>
        <w:ind w:firstLine="540"/>
        <w:jc w:val="both"/>
      </w:pPr>
      <w:r>
        <w:t>1.1. Настоящее Положение определяет порядок и условия проведения ежегодного областного конкурса "Семейные трудовые династии" (далее также - Конкурс).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>1.2. Организатором Конкурса является исполнительный орган Ульяновской области, осуществляющий государственное управление в сфере труда (далее - организатор Конкурса).</w:t>
      </w:r>
    </w:p>
    <w:p w:rsidR="002461E7" w:rsidRDefault="002461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24.01.2023 N 26-П)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>1.3. Участниками Конкурса являются семейные трудовые династии (далее также - династии), представители которых проживают на территории Ульяновской области и осуществляют трудовую деятельность в сферах промышленности, сельского хозяйства, торговли, строительства, лесного хозяйства, образования, культуры, охраны здоровья граждан, физической культуры и спорта, социальной защиты населения и социального обслуживания. Для целей настоящего Положения семейной трудовой династией признаются члены одной семьи и их родственники, являющиеся представителями одной профессии не менее чем в третьем поколении либо работающие в настоящее время или работавшие до выхода на пенсию в одной сфере профессиональной деятельности на протяжении не менее пятидесяти лет в суммарном исчислении. Главой семейной трудовой династии признается старейший по возрасту представитель такой династии.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>1.4. Условия Конкурса и критерии оценки участников Конкурса размещаются в информационно-телекоммуникационной сети Интернет на официальном сайте организатора Конкурса www.ulyanovsk-zan.ru.</w:t>
      </w:r>
    </w:p>
    <w:p w:rsidR="002461E7" w:rsidRDefault="002461E7">
      <w:pPr>
        <w:pStyle w:val="ConsPlusNormal"/>
        <w:jc w:val="both"/>
      </w:pPr>
    </w:p>
    <w:p w:rsidR="002461E7" w:rsidRDefault="002461E7">
      <w:pPr>
        <w:pStyle w:val="ConsPlusTitle"/>
        <w:jc w:val="center"/>
        <w:outlineLvl w:val="1"/>
      </w:pPr>
      <w:r>
        <w:t>2. Задачи Конкурса</w:t>
      </w:r>
    </w:p>
    <w:p w:rsidR="002461E7" w:rsidRDefault="002461E7">
      <w:pPr>
        <w:pStyle w:val="ConsPlusNormal"/>
        <w:jc w:val="both"/>
      </w:pPr>
    </w:p>
    <w:p w:rsidR="002461E7" w:rsidRDefault="002461E7">
      <w:pPr>
        <w:pStyle w:val="ConsPlusNormal"/>
        <w:ind w:firstLine="540"/>
        <w:jc w:val="both"/>
      </w:pPr>
      <w:r>
        <w:t>Задачами Конкурса являются: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>1) определение лучших династий;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>2) формирование положительного общественного мнения о династиях.</w:t>
      </w:r>
    </w:p>
    <w:p w:rsidR="002461E7" w:rsidRDefault="002461E7">
      <w:pPr>
        <w:pStyle w:val="ConsPlusNormal"/>
        <w:jc w:val="both"/>
      </w:pPr>
    </w:p>
    <w:p w:rsidR="002461E7" w:rsidRDefault="002461E7">
      <w:pPr>
        <w:pStyle w:val="ConsPlusTitle"/>
        <w:jc w:val="center"/>
        <w:outlineLvl w:val="1"/>
      </w:pPr>
      <w:r>
        <w:t>3. Порядок проведения Конкурса</w:t>
      </w:r>
    </w:p>
    <w:p w:rsidR="002461E7" w:rsidRDefault="002461E7">
      <w:pPr>
        <w:pStyle w:val="ConsPlusNormal"/>
        <w:jc w:val="both"/>
      </w:pPr>
    </w:p>
    <w:p w:rsidR="002461E7" w:rsidRDefault="002461E7">
      <w:pPr>
        <w:pStyle w:val="ConsPlusNormal"/>
        <w:ind w:firstLine="540"/>
        <w:jc w:val="both"/>
      </w:pPr>
      <w:r>
        <w:t>3.1. Конкурс проводится ежегодно с 10 января по 12 сентября.</w:t>
      </w:r>
    </w:p>
    <w:p w:rsidR="002461E7" w:rsidRDefault="002461E7">
      <w:pPr>
        <w:pStyle w:val="ConsPlusNormal"/>
        <w:spacing w:before="220"/>
        <w:ind w:firstLine="540"/>
        <w:jc w:val="both"/>
      </w:pPr>
      <w:bookmarkStart w:id="1" w:name="P65"/>
      <w:bookmarkEnd w:id="1"/>
      <w:r>
        <w:t>3.2. Для участия в Конкурсе представители династий либо с их согласия общественные объединения или иные организации представляют организатору Конкурса не позднее 1 марта по адресу: г. Ульяновск, ул. Кузнецова, д. 5а, каб. 17 следующие документы и материалы: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lastRenderedPageBreak/>
        <w:t xml:space="preserve">1) </w:t>
      </w:r>
      <w:hyperlink w:anchor="P130">
        <w:r>
          <w:rPr>
            <w:color w:val="0000FF"/>
          </w:rPr>
          <w:t>анкету-заявку</w:t>
        </w:r>
      </w:hyperlink>
      <w:r>
        <w:t xml:space="preserve"> на участие в ежегодном областном конкурсе "Семейные трудовые династии", форма которой установлена приложением N 1 к настоящему Положению;</w:t>
      </w:r>
    </w:p>
    <w:p w:rsidR="002461E7" w:rsidRDefault="002461E7">
      <w:pPr>
        <w:pStyle w:val="ConsPlusNormal"/>
        <w:spacing w:before="220"/>
        <w:ind w:firstLine="540"/>
        <w:jc w:val="both"/>
      </w:pPr>
      <w:bookmarkStart w:id="2" w:name="P67"/>
      <w:bookmarkEnd w:id="2"/>
      <w:r>
        <w:t xml:space="preserve">2) характеристику династии, составленную в произвольной форме и </w:t>
      </w:r>
      <w:proofErr w:type="gramStart"/>
      <w:r>
        <w:t>содержащую</w:t>
      </w:r>
      <w:proofErr w:type="gramEnd"/>
      <w:r>
        <w:t xml:space="preserve"> в том числе сведения о традициях династии, в объеме не более трех страниц печатного текста;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>3) копии трудовых книжек каждого представителя династии, заверенные по последнему месту работы соответствующего члена династии, или сформированные в соответствии с трудовым законодательством в электронном виде сведения о трудовой деятельности каждого представителя династии на бумажном носителе, заверенные надлежащим образом;</w:t>
      </w:r>
    </w:p>
    <w:p w:rsidR="002461E7" w:rsidRDefault="002461E7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25.11.2020 N 682-П)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>4) копии документов об образовании и (или) о квалификации представителей династии, копии документов, подтверждающих наличие у представителей династии наград (в том числе почетных званий), копии других документов, подтверждающих профессиональную деятельность представителей династии;</w:t>
      </w:r>
    </w:p>
    <w:p w:rsidR="002461E7" w:rsidRDefault="002461E7">
      <w:pPr>
        <w:pStyle w:val="ConsPlusNormal"/>
        <w:spacing w:before="220"/>
        <w:ind w:firstLine="540"/>
        <w:jc w:val="both"/>
      </w:pPr>
      <w:bookmarkStart w:id="3" w:name="P71"/>
      <w:bookmarkEnd w:id="3"/>
      <w:r>
        <w:t>5) презентацию династии на электронном носителе, состоящую не более чем из пятнадцати фотоснимков или одного видеоролика продолжительностью не более трех минут.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>3.3. Конкурс проводится по следующим номинациям: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>1) "За эффективную работу".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>Победителем в данной номинации признается династия, представители которой имеют наибольшее суммарное количество государственных наград, наград Ульяновской области, наград государственных органов Ульяновской области и (или) наград органов местного самоуправления муниципальных образований Ульяновской области, а также являются участниками, призерами и победителями конкурсов профессионального мастерства любого уровня;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>2) "За преемственность поколений".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>Победителем в данной номинации признается самая многочисленная династия;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>3) "Старейшая трудовая династия".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 xml:space="preserve">Победителем в данной номинации признается династия, продолжительность трудового стажа представителей которой в суммарном исчислении является наибольшей (указанная продолжительность определяется со дня начала осуществления главой династии трудовой деятельности по день представления организатору Конкурса документов и материалов, указанных в </w:t>
      </w:r>
      <w:hyperlink w:anchor="P65">
        <w:r>
          <w:rPr>
            <w:color w:val="0000FF"/>
          </w:rPr>
          <w:t>пункте 3.2</w:t>
        </w:r>
      </w:hyperlink>
      <w:r>
        <w:t xml:space="preserve"> настоящего раздела);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>4) "За наилучшее представление своей профессии".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 xml:space="preserve">Победителем в данной номинации признается династия, получившая выраженную в баллах наивысшую оценку документов и материалов, предусмотренных </w:t>
      </w:r>
      <w:hyperlink w:anchor="P67">
        <w:r>
          <w:rPr>
            <w:color w:val="0000FF"/>
          </w:rPr>
          <w:t>подпунктами 2</w:t>
        </w:r>
      </w:hyperlink>
      <w:r>
        <w:t xml:space="preserve"> и </w:t>
      </w:r>
      <w:hyperlink w:anchor="P71">
        <w:r>
          <w:rPr>
            <w:color w:val="0000FF"/>
          </w:rPr>
          <w:t>5 пункта 3.2</w:t>
        </w:r>
      </w:hyperlink>
      <w:r>
        <w:t xml:space="preserve"> настоящего раздела.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>3.4. В каждой номинации Конкурса определяется один победитель.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 xml:space="preserve">Для определения победителей Конкурса в каждой из его номинаций организатор Конкурса составляет оценочные </w:t>
      </w:r>
      <w:hyperlink w:anchor="P189">
        <w:r>
          <w:rPr>
            <w:color w:val="0000FF"/>
          </w:rPr>
          <w:t>листы</w:t>
        </w:r>
      </w:hyperlink>
      <w:r>
        <w:t xml:space="preserve"> участников ежегодного областного конкурса "Семейные трудовые династии" (далее - оценочные листы), заполняемые в соответствии с критериями оценки участников Конкурса, установленными приложением N 2 к настоящему Положению.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>3.5. Конкурс в соответствующей номинации признается несостоявшимся, если число участников Конкурса в данной номинации составило менее двух.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lastRenderedPageBreak/>
        <w:t>3.6. Представители династии, признанной победителем Конкурса, не вправе участвовать в Конкурсе повторно.</w:t>
      </w:r>
    </w:p>
    <w:p w:rsidR="002461E7" w:rsidRDefault="002461E7">
      <w:pPr>
        <w:pStyle w:val="ConsPlusNormal"/>
        <w:jc w:val="both"/>
      </w:pPr>
    </w:p>
    <w:p w:rsidR="002461E7" w:rsidRDefault="002461E7">
      <w:pPr>
        <w:pStyle w:val="ConsPlusTitle"/>
        <w:jc w:val="center"/>
        <w:outlineLvl w:val="1"/>
      </w:pPr>
      <w:r>
        <w:t>4. Подведение итогов Конкурса и награждение победителей</w:t>
      </w:r>
    </w:p>
    <w:p w:rsidR="002461E7" w:rsidRDefault="002461E7">
      <w:pPr>
        <w:pStyle w:val="ConsPlusTitle"/>
        <w:jc w:val="center"/>
      </w:pPr>
      <w:r>
        <w:t>Конкурса</w:t>
      </w:r>
    </w:p>
    <w:p w:rsidR="002461E7" w:rsidRDefault="002461E7">
      <w:pPr>
        <w:pStyle w:val="ConsPlusNormal"/>
        <w:jc w:val="both"/>
      </w:pPr>
    </w:p>
    <w:p w:rsidR="002461E7" w:rsidRDefault="002461E7">
      <w:pPr>
        <w:pStyle w:val="ConsPlusNormal"/>
        <w:ind w:firstLine="540"/>
        <w:jc w:val="both"/>
      </w:pPr>
      <w:r>
        <w:t>4.1. Для проведения Конкурса создается областная конкурсная комиссия по подведению итогов ежегодного областного конкурса "Семейные трудовые династии" (далее - областная Комиссия).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>4.2. Областная Комиссия состоит из председателя областной Комиссии, заместителя председателя областной Комиссии, секретаря областной Комиссии и членов областной Комиссии.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>4.3. Состав областной Комиссии утверждается распоряжением Правительства Ульяновской области.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>4.4. Председатель областной Комиссии обладает правами члена областной Комиссии, а также: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>осуществляет руководство деятельностью областной Комиссии;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>председательствует на заседаниях областной Комиссии и организует ее деятельность;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>определяет дату, время и место проведения заседаний областной Комиссии.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>4.5. Заместитель председателя областной Комиссии обладает правами члена областной Комиссии, а также: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>в отсутствие председателя областной Комиссии осуществляет его полномочия;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>осуществляет отдельные полномочия председателя областной Комиссии по его поручению;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 xml:space="preserve">организует </w:t>
      </w:r>
      <w:proofErr w:type="gramStart"/>
      <w:r>
        <w:t>контроль за</w:t>
      </w:r>
      <w:proofErr w:type="gramEnd"/>
      <w:r>
        <w:t xml:space="preserve"> своевременной подготовкой материалов для рассмотрения на заседании областной Комиссии.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>4.6. Секретарь областной Комиссии обладает правами члена областной Комиссии, а также: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>осуществляет подготовку материалов для рассмотрения на заседании областной Комиссии, формирует проект регламента заседания областной Комиссии;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>выполняет поручения председателя областной Комиссии и заместителя председателя областной Комиссии;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>отвечает за ведение документооборота областной Комиссии;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>ведет протоколы заседаний областной Комиссии;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>оповещает членов областной Комиссии о дате, времени и месте проведения заседаний областной Комиссии, проверяет их явку, знакомит с материалами по вопросам, вынесенным на рассмотрение областной Комиссии;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>суммирует баллы, выставленные членами областной Комиссии в процессе определения победителей Конкурса.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>4.7. Члены областной Комиссии обладают равными правами при рассмотрении и обсуждении вопросов, отнесенных к компетенции областной Комиссии.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lastRenderedPageBreak/>
        <w:t>Члены областной Комиссии: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>участвуют в заседаниях областной Комиссии и их подготовке;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>участвуют в обсуждении принимаемых областной Комиссией решений по рассматриваемым вопросам;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>участвуют в голосовании при принятии областной Комиссией решений по рассматриваемым вопросам;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>имеют право высказать особое мнение по рассматриваемым областной Комиссией вопросам, которое подлежит занесению в протокол ее заседания;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>выполняют поручения председателя областной Комиссии.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>4.8. Заседание областной Комиссии считается правомочным, если на нем присутствует не менее половины ее членов.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>4.9. Областная Комиссия определяет победителей Конкурса на основании данных, содержащихся в оценочных листах.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>4.10. Победителями Конкурса в каждой номинации признаются участники Конкурса, отвечающие условиям Конкурса и набравшие наибольшую итоговую сумму баллов.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>4.11. При наличии двух или более участников, набравших в одной номинации Конкурса наибольшую равную итоговую сумму баллов, областная Комиссия путем открытого голосования простым большинством голосов от общего числа присутствующих на заседании членов областной Комиссии определяет победителя Конкурса. В случае равенства числа голосов голос председательствующего на заседании областной Комиссии является решающим.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>4.12. Решение областной Комиссии отражается в протоколе заседания областной Комиссии. Протокол подписывается председательствующим и секретарем областной Комиссии.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>4.13. Победители Конкурса награждаются дипломами и ценными подарками. Награждение победителей проводится в рамках торжественного мероприятия, посвященного празднованию Дня семейного общения.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>4.14. Информация об итогах Конкурса подлежит размещению в информационно-телекоммуникационной сети Интернет на официальном сайте организатора Конкурса (www.ulyanovsk-zan.ru) в течение 10 рабочих дней со дня определения победителей Конкурса.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>4.15. Финансовое обеспечение расходов, возникающих в связи с организацией и проведением Конкурса, осуществляется в пределах бюджетных ассигнований, предусмотренных на соответствующие цели в областном бюджете Ульяновской области на соответствующий финансовый год и плановый период, и лимитов бюджетных обязательств, доведенных до организатора Конкурса как получателя средств областного бюджета Ульяновской области.</w:t>
      </w:r>
    </w:p>
    <w:p w:rsidR="002461E7" w:rsidRDefault="002461E7">
      <w:pPr>
        <w:pStyle w:val="ConsPlusNormal"/>
        <w:jc w:val="both"/>
      </w:pPr>
    </w:p>
    <w:p w:rsidR="002461E7" w:rsidRDefault="002461E7">
      <w:pPr>
        <w:pStyle w:val="ConsPlusNormal"/>
        <w:jc w:val="both"/>
      </w:pPr>
    </w:p>
    <w:p w:rsidR="002461E7" w:rsidRDefault="002461E7">
      <w:pPr>
        <w:pStyle w:val="ConsPlusNormal"/>
        <w:jc w:val="both"/>
      </w:pPr>
    </w:p>
    <w:p w:rsidR="002461E7" w:rsidRDefault="002461E7">
      <w:pPr>
        <w:pStyle w:val="ConsPlusNormal"/>
        <w:jc w:val="both"/>
      </w:pPr>
    </w:p>
    <w:p w:rsidR="002461E7" w:rsidRDefault="002461E7">
      <w:pPr>
        <w:pStyle w:val="ConsPlusNormal"/>
        <w:jc w:val="both"/>
      </w:pPr>
    </w:p>
    <w:p w:rsidR="002461E7" w:rsidRDefault="002461E7">
      <w:pPr>
        <w:pStyle w:val="ConsPlusNormal"/>
        <w:jc w:val="right"/>
        <w:outlineLvl w:val="1"/>
      </w:pPr>
      <w:r>
        <w:t>Приложение N 1</w:t>
      </w:r>
    </w:p>
    <w:p w:rsidR="002461E7" w:rsidRDefault="002461E7">
      <w:pPr>
        <w:pStyle w:val="ConsPlusNormal"/>
        <w:jc w:val="right"/>
      </w:pPr>
      <w:r>
        <w:t>к Положению</w:t>
      </w:r>
    </w:p>
    <w:p w:rsidR="002461E7" w:rsidRDefault="002461E7">
      <w:pPr>
        <w:pStyle w:val="ConsPlusNormal"/>
        <w:jc w:val="both"/>
      </w:pPr>
    </w:p>
    <w:p w:rsidR="002461E7" w:rsidRDefault="002461E7">
      <w:pPr>
        <w:pStyle w:val="ConsPlusNormal"/>
        <w:jc w:val="center"/>
      </w:pPr>
      <w:bookmarkStart w:id="4" w:name="P130"/>
      <w:bookmarkEnd w:id="4"/>
      <w:r>
        <w:t>АНКЕТА-ЗАЯВКА</w:t>
      </w:r>
    </w:p>
    <w:p w:rsidR="002461E7" w:rsidRDefault="002461E7">
      <w:pPr>
        <w:pStyle w:val="ConsPlusNormal"/>
        <w:jc w:val="center"/>
      </w:pPr>
      <w:r>
        <w:t>на участие в ежегодном областном конкурсе</w:t>
      </w:r>
    </w:p>
    <w:p w:rsidR="002461E7" w:rsidRDefault="002461E7">
      <w:pPr>
        <w:pStyle w:val="ConsPlusNormal"/>
        <w:jc w:val="center"/>
      </w:pPr>
      <w:r>
        <w:lastRenderedPageBreak/>
        <w:t>"Семейные трудовые династии"</w:t>
      </w:r>
    </w:p>
    <w:p w:rsidR="002461E7" w:rsidRDefault="002461E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2835"/>
      </w:tblGrid>
      <w:tr w:rsidR="002461E7">
        <w:tc>
          <w:tcPr>
            <w:tcW w:w="9071" w:type="dxa"/>
            <w:gridSpan w:val="2"/>
            <w:vAlign w:val="center"/>
          </w:tcPr>
          <w:p w:rsidR="002461E7" w:rsidRDefault="002461E7">
            <w:pPr>
              <w:pStyle w:val="ConsPlusNormal"/>
            </w:pPr>
            <w:r>
              <w:t>1. Информация о главе семейной трудовой династии</w:t>
            </w:r>
          </w:p>
        </w:tc>
      </w:tr>
      <w:tr w:rsidR="002461E7">
        <w:tc>
          <w:tcPr>
            <w:tcW w:w="6236" w:type="dxa"/>
            <w:vAlign w:val="center"/>
          </w:tcPr>
          <w:p w:rsidR="002461E7" w:rsidRDefault="002461E7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2835" w:type="dxa"/>
            <w:vAlign w:val="center"/>
          </w:tcPr>
          <w:p w:rsidR="002461E7" w:rsidRDefault="002461E7">
            <w:pPr>
              <w:pStyle w:val="ConsPlusNormal"/>
            </w:pPr>
          </w:p>
        </w:tc>
      </w:tr>
      <w:tr w:rsidR="002461E7">
        <w:tc>
          <w:tcPr>
            <w:tcW w:w="6236" w:type="dxa"/>
            <w:vAlign w:val="center"/>
          </w:tcPr>
          <w:p w:rsidR="002461E7" w:rsidRDefault="002461E7">
            <w:pPr>
              <w:pStyle w:val="ConsPlusNormal"/>
            </w:pPr>
            <w:r>
              <w:t>Дата, место рождения</w:t>
            </w:r>
          </w:p>
        </w:tc>
        <w:tc>
          <w:tcPr>
            <w:tcW w:w="2835" w:type="dxa"/>
            <w:vAlign w:val="center"/>
          </w:tcPr>
          <w:p w:rsidR="002461E7" w:rsidRDefault="002461E7">
            <w:pPr>
              <w:pStyle w:val="ConsPlusNormal"/>
            </w:pPr>
          </w:p>
        </w:tc>
      </w:tr>
      <w:tr w:rsidR="002461E7">
        <w:tc>
          <w:tcPr>
            <w:tcW w:w="6236" w:type="dxa"/>
            <w:vAlign w:val="center"/>
          </w:tcPr>
          <w:p w:rsidR="002461E7" w:rsidRDefault="002461E7">
            <w:pPr>
              <w:pStyle w:val="ConsPlusNormal"/>
              <w:jc w:val="both"/>
            </w:pPr>
            <w:r>
              <w:t>Адрес фактического проживания: почтовый индекс, город, село, улица, дом, квартира</w:t>
            </w:r>
          </w:p>
        </w:tc>
        <w:tc>
          <w:tcPr>
            <w:tcW w:w="2835" w:type="dxa"/>
            <w:vAlign w:val="center"/>
          </w:tcPr>
          <w:p w:rsidR="002461E7" w:rsidRDefault="002461E7">
            <w:pPr>
              <w:pStyle w:val="ConsPlusNormal"/>
            </w:pPr>
          </w:p>
        </w:tc>
      </w:tr>
      <w:tr w:rsidR="002461E7">
        <w:tc>
          <w:tcPr>
            <w:tcW w:w="6236" w:type="dxa"/>
            <w:vAlign w:val="center"/>
          </w:tcPr>
          <w:p w:rsidR="002461E7" w:rsidRDefault="002461E7">
            <w:pPr>
              <w:pStyle w:val="ConsPlusNormal"/>
              <w:jc w:val="both"/>
            </w:pPr>
            <w:r>
              <w:t>Абонентский номер подвижной радиотелефонной связи (если имеется)</w:t>
            </w:r>
          </w:p>
        </w:tc>
        <w:tc>
          <w:tcPr>
            <w:tcW w:w="2835" w:type="dxa"/>
            <w:vAlign w:val="center"/>
          </w:tcPr>
          <w:p w:rsidR="002461E7" w:rsidRDefault="002461E7">
            <w:pPr>
              <w:pStyle w:val="ConsPlusNormal"/>
            </w:pPr>
          </w:p>
        </w:tc>
      </w:tr>
      <w:tr w:rsidR="002461E7">
        <w:tc>
          <w:tcPr>
            <w:tcW w:w="6236" w:type="dxa"/>
            <w:vAlign w:val="center"/>
          </w:tcPr>
          <w:p w:rsidR="002461E7" w:rsidRDefault="002461E7">
            <w:pPr>
              <w:pStyle w:val="ConsPlusNormal"/>
            </w:pPr>
            <w:r>
              <w:t>Общий трудовой стаж</w:t>
            </w:r>
          </w:p>
        </w:tc>
        <w:tc>
          <w:tcPr>
            <w:tcW w:w="2835" w:type="dxa"/>
            <w:vAlign w:val="center"/>
          </w:tcPr>
          <w:p w:rsidR="002461E7" w:rsidRDefault="002461E7">
            <w:pPr>
              <w:pStyle w:val="ConsPlusNormal"/>
            </w:pPr>
          </w:p>
        </w:tc>
      </w:tr>
      <w:tr w:rsidR="002461E7">
        <w:tc>
          <w:tcPr>
            <w:tcW w:w="6236" w:type="dxa"/>
            <w:vAlign w:val="center"/>
          </w:tcPr>
          <w:p w:rsidR="002461E7" w:rsidRDefault="002461E7">
            <w:pPr>
              <w:pStyle w:val="ConsPlusNormal"/>
            </w:pPr>
            <w:r>
              <w:t>Образование</w:t>
            </w:r>
          </w:p>
        </w:tc>
        <w:tc>
          <w:tcPr>
            <w:tcW w:w="2835" w:type="dxa"/>
            <w:vAlign w:val="center"/>
          </w:tcPr>
          <w:p w:rsidR="002461E7" w:rsidRDefault="002461E7">
            <w:pPr>
              <w:pStyle w:val="ConsPlusNormal"/>
            </w:pPr>
          </w:p>
        </w:tc>
      </w:tr>
      <w:tr w:rsidR="002461E7">
        <w:tc>
          <w:tcPr>
            <w:tcW w:w="6236" w:type="dxa"/>
            <w:vAlign w:val="center"/>
          </w:tcPr>
          <w:p w:rsidR="002461E7" w:rsidRDefault="002461E7">
            <w:pPr>
              <w:pStyle w:val="ConsPlusNormal"/>
              <w:jc w:val="both"/>
            </w:pPr>
            <w:r>
              <w:t>Сведения о трудовой деятельности (с указанием занимаемых должностей, работ по профессии или специальности) за пределами Ульяновской области (наименование работодателя и трудовой стаж) (если имеются)</w:t>
            </w:r>
          </w:p>
        </w:tc>
        <w:tc>
          <w:tcPr>
            <w:tcW w:w="2835" w:type="dxa"/>
            <w:vAlign w:val="center"/>
          </w:tcPr>
          <w:p w:rsidR="002461E7" w:rsidRDefault="002461E7">
            <w:pPr>
              <w:pStyle w:val="ConsPlusNormal"/>
            </w:pPr>
          </w:p>
        </w:tc>
      </w:tr>
      <w:tr w:rsidR="002461E7">
        <w:tc>
          <w:tcPr>
            <w:tcW w:w="6236" w:type="dxa"/>
            <w:vAlign w:val="center"/>
          </w:tcPr>
          <w:p w:rsidR="002461E7" w:rsidRDefault="002461E7">
            <w:pPr>
              <w:pStyle w:val="ConsPlusNormal"/>
              <w:jc w:val="both"/>
            </w:pPr>
            <w:r>
              <w:t>Сведения о трудовой деятельности (с указанием занимаемых должностей, работ по профессии или специальности) на территории Ульяновской области (наименование работодателя и трудовой стаж)</w:t>
            </w:r>
          </w:p>
        </w:tc>
        <w:tc>
          <w:tcPr>
            <w:tcW w:w="2835" w:type="dxa"/>
            <w:vAlign w:val="center"/>
          </w:tcPr>
          <w:p w:rsidR="002461E7" w:rsidRDefault="002461E7">
            <w:pPr>
              <w:pStyle w:val="ConsPlusNormal"/>
            </w:pPr>
          </w:p>
        </w:tc>
      </w:tr>
      <w:tr w:rsidR="002461E7">
        <w:tc>
          <w:tcPr>
            <w:tcW w:w="6236" w:type="dxa"/>
            <w:vAlign w:val="center"/>
          </w:tcPr>
          <w:p w:rsidR="002461E7" w:rsidRDefault="002461E7">
            <w:pPr>
              <w:pStyle w:val="ConsPlusNormal"/>
            </w:pPr>
            <w:r>
              <w:t>Награды</w:t>
            </w:r>
          </w:p>
        </w:tc>
        <w:tc>
          <w:tcPr>
            <w:tcW w:w="2835" w:type="dxa"/>
            <w:vAlign w:val="center"/>
          </w:tcPr>
          <w:p w:rsidR="002461E7" w:rsidRDefault="002461E7">
            <w:pPr>
              <w:pStyle w:val="ConsPlusNormal"/>
            </w:pPr>
          </w:p>
        </w:tc>
      </w:tr>
      <w:tr w:rsidR="002461E7">
        <w:tc>
          <w:tcPr>
            <w:tcW w:w="6236" w:type="dxa"/>
            <w:vAlign w:val="center"/>
          </w:tcPr>
          <w:p w:rsidR="002461E7" w:rsidRDefault="002461E7">
            <w:pPr>
              <w:pStyle w:val="ConsPlusNormal"/>
            </w:pPr>
            <w:r>
              <w:t>Трудовые достижения</w:t>
            </w:r>
          </w:p>
        </w:tc>
        <w:tc>
          <w:tcPr>
            <w:tcW w:w="2835" w:type="dxa"/>
            <w:vAlign w:val="center"/>
          </w:tcPr>
          <w:p w:rsidR="002461E7" w:rsidRDefault="002461E7">
            <w:pPr>
              <w:pStyle w:val="ConsPlusNormal"/>
            </w:pPr>
          </w:p>
        </w:tc>
      </w:tr>
      <w:tr w:rsidR="002461E7">
        <w:tc>
          <w:tcPr>
            <w:tcW w:w="6236" w:type="dxa"/>
            <w:vAlign w:val="center"/>
          </w:tcPr>
          <w:p w:rsidR="002461E7" w:rsidRDefault="002461E7">
            <w:pPr>
              <w:pStyle w:val="ConsPlusNormal"/>
            </w:pPr>
            <w:r>
              <w:t>Общественная деятельность</w:t>
            </w:r>
          </w:p>
        </w:tc>
        <w:tc>
          <w:tcPr>
            <w:tcW w:w="2835" w:type="dxa"/>
            <w:vAlign w:val="center"/>
          </w:tcPr>
          <w:p w:rsidR="002461E7" w:rsidRDefault="002461E7">
            <w:pPr>
              <w:pStyle w:val="ConsPlusNormal"/>
            </w:pPr>
          </w:p>
        </w:tc>
      </w:tr>
      <w:tr w:rsidR="002461E7">
        <w:tc>
          <w:tcPr>
            <w:tcW w:w="9071" w:type="dxa"/>
            <w:gridSpan w:val="2"/>
            <w:vAlign w:val="center"/>
          </w:tcPr>
          <w:p w:rsidR="002461E7" w:rsidRDefault="002461E7">
            <w:pPr>
              <w:pStyle w:val="ConsPlusNormal"/>
              <w:jc w:val="both"/>
            </w:pPr>
            <w:r>
              <w:t>2. Информация о представителях семейной трудовой династии (данные заполняются на каждого представителя семейной трудовой династии)</w:t>
            </w:r>
          </w:p>
        </w:tc>
      </w:tr>
      <w:tr w:rsidR="002461E7">
        <w:tc>
          <w:tcPr>
            <w:tcW w:w="6236" w:type="dxa"/>
            <w:vAlign w:val="center"/>
          </w:tcPr>
          <w:p w:rsidR="002461E7" w:rsidRDefault="002461E7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2835" w:type="dxa"/>
            <w:vAlign w:val="center"/>
          </w:tcPr>
          <w:p w:rsidR="002461E7" w:rsidRDefault="002461E7">
            <w:pPr>
              <w:pStyle w:val="ConsPlusNormal"/>
            </w:pPr>
          </w:p>
        </w:tc>
      </w:tr>
      <w:tr w:rsidR="002461E7">
        <w:tc>
          <w:tcPr>
            <w:tcW w:w="6236" w:type="dxa"/>
            <w:vAlign w:val="center"/>
          </w:tcPr>
          <w:p w:rsidR="002461E7" w:rsidRDefault="002461E7">
            <w:pPr>
              <w:pStyle w:val="ConsPlusNormal"/>
              <w:jc w:val="both"/>
            </w:pPr>
            <w:r>
              <w:t>Дата, место рождения</w:t>
            </w:r>
          </w:p>
        </w:tc>
        <w:tc>
          <w:tcPr>
            <w:tcW w:w="2835" w:type="dxa"/>
            <w:vAlign w:val="center"/>
          </w:tcPr>
          <w:p w:rsidR="002461E7" w:rsidRDefault="002461E7">
            <w:pPr>
              <w:pStyle w:val="ConsPlusNormal"/>
            </w:pPr>
          </w:p>
        </w:tc>
      </w:tr>
      <w:tr w:rsidR="002461E7">
        <w:tc>
          <w:tcPr>
            <w:tcW w:w="6236" w:type="dxa"/>
            <w:vAlign w:val="center"/>
          </w:tcPr>
          <w:p w:rsidR="002461E7" w:rsidRDefault="002461E7">
            <w:pPr>
              <w:pStyle w:val="ConsPlusNormal"/>
              <w:jc w:val="both"/>
            </w:pPr>
            <w:r>
              <w:t>Родственные отношения с главой семейной трудовой династии</w:t>
            </w:r>
          </w:p>
        </w:tc>
        <w:tc>
          <w:tcPr>
            <w:tcW w:w="2835" w:type="dxa"/>
            <w:vAlign w:val="center"/>
          </w:tcPr>
          <w:p w:rsidR="002461E7" w:rsidRDefault="002461E7">
            <w:pPr>
              <w:pStyle w:val="ConsPlusNormal"/>
            </w:pPr>
          </w:p>
        </w:tc>
      </w:tr>
      <w:tr w:rsidR="002461E7">
        <w:tc>
          <w:tcPr>
            <w:tcW w:w="6236" w:type="dxa"/>
            <w:vAlign w:val="center"/>
          </w:tcPr>
          <w:p w:rsidR="002461E7" w:rsidRDefault="002461E7">
            <w:pPr>
              <w:pStyle w:val="ConsPlusNormal"/>
              <w:jc w:val="both"/>
            </w:pPr>
            <w:r>
              <w:t>Общий трудовой стаж</w:t>
            </w:r>
          </w:p>
        </w:tc>
        <w:tc>
          <w:tcPr>
            <w:tcW w:w="2835" w:type="dxa"/>
            <w:vAlign w:val="center"/>
          </w:tcPr>
          <w:p w:rsidR="002461E7" w:rsidRDefault="002461E7">
            <w:pPr>
              <w:pStyle w:val="ConsPlusNormal"/>
            </w:pPr>
          </w:p>
        </w:tc>
      </w:tr>
      <w:tr w:rsidR="002461E7">
        <w:tc>
          <w:tcPr>
            <w:tcW w:w="6236" w:type="dxa"/>
            <w:vAlign w:val="center"/>
          </w:tcPr>
          <w:p w:rsidR="002461E7" w:rsidRDefault="002461E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2835" w:type="dxa"/>
            <w:vAlign w:val="center"/>
          </w:tcPr>
          <w:p w:rsidR="002461E7" w:rsidRDefault="002461E7">
            <w:pPr>
              <w:pStyle w:val="ConsPlusNormal"/>
            </w:pPr>
          </w:p>
        </w:tc>
      </w:tr>
      <w:tr w:rsidR="002461E7">
        <w:tc>
          <w:tcPr>
            <w:tcW w:w="6236" w:type="dxa"/>
            <w:vAlign w:val="center"/>
          </w:tcPr>
          <w:p w:rsidR="002461E7" w:rsidRDefault="002461E7">
            <w:pPr>
              <w:pStyle w:val="ConsPlusNormal"/>
              <w:jc w:val="both"/>
            </w:pPr>
            <w:r>
              <w:t>Сведения о трудовой деятельности (с указанием занимаемых должностей, работ по профессии или специальности) за пределами Ульяновской области (наименование работодателя и трудовой стаж) (если имеются)</w:t>
            </w:r>
          </w:p>
        </w:tc>
        <w:tc>
          <w:tcPr>
            <w:tcW w:w="2835" w:type="dxa"/>
            <w:vAlign w:val="center"/>
          </w:tcPr>
          <w:p w:rsidR="002461E7" w:rsidRDefault="002461E7">
            <w:pPr>
              <w:pStyle w:val="ConsPlusNormal"/>
            </w:pPr>
          </w:p>
        </w:tc>
      </w:tr>
      <w:tr w:rsidR="002461E7">
        <w:tc>
          <w:tcPr>
            <w:tcW w:w="6236" w:type="dxa"/>
            <w:vAlign w:val="center"/>
          </w:tcPr>
          <w:p w:rsidR="002461E7" w:rsidRDefault="002461E7">
            <w:pPr>
              <w:pStyle w:val="ConsPlusNormal"/>
              <w:jc w:val="both"/>
            </w:pPr>
            <w:r>
              <w:t>Сведения о трудовой деятельности (с указанием занимаемых должностей, работ по профессии или специальности) на территории Ульяновской области (наименование работодателя и трудовой стаж)</w:t>
            </w:r>
          </w:p>
        </w:tc>
        <w:tc>
          <w:tcPr>
            <w:tcW w:w="2835" w:type="dxa"/>
            <w:vAlign w:val="center"/>
          </w:tcPr>
          <w:p w:rsidR="002461E7" w:rsidRDefault="002461E7">
            <w:pPr>
              <w:pStyle w:val="ConsPlusNormal"/>
            </w:pPr>
          </w:p>
        </w:tc>
      </w:tr>
      <w:tr w:rsidR="002461E7">
        <w:tc>
          <w:tcPr>
            <w:tcW w:w="6236" w:type="dxa"/>
            <w:vAlign w:val="center"/>
          </w:tcPr>
          <w:p w:rsidR="002461E7" w:rsidRDefault="002461E7">
            <w:pPr>
              <w:pStyle w:val="ConsPlusNormal"/>
              <w:jc w:val="both"/>
            </w:pPr>
            <w:r>
              <w:lastRenderedPageBreak/>
              <w:t>Награды</w:t>
            </w:r>
          </w:p>
        </w:tc>
        <w:tc>
          <w:tcPr>
            <w:tcW w:w="2835" w:type="dxa"/>
            <w:vAlign w:val="center"/>
          </w:tcPr>
          <w:p w:rsidR="002461E7" w:rsidRDefault="002461E7">
            <w:pPr>
              <w:pStyle w:val="ConsPlusNormal"/>
            </w:pPr>
          </w:p>
        </w:tc>
      </w:tr>
      <w:tr w:rsidR="002461E7">
        <w:tc>
          <w:tcPr>
            <w:tcW w:w="6236" w:type="dxa"/>
            <w:vAlign w:val="center"/>
          </w:tcPr>
          <w:p w:rsidR="002461E7" w:rsidRDefault="002461E7">
            <w:pPr>
              <w:pStyle w:val="ConsPlusNormal"/>
              <w:jc w:val="both"/>
            </w:pPr>
            <w:r>
              <w:t>Трудовые достижения</w:t>
            </w:r>
          </w:p>
        </w:tc>
        <w:tc>
          <w:tcPr>
            <w:tcW w:w="2835" w:type="dxa"/>
            <w:vAlign w:val="center"/>
          </w:tcPr>
          <w:p w:rsidR="002461E7" w:rsidRDefault="002461E7">
            <w:pPr>
              <w:pStyle w:val="ConsPlusNormal"/>
            </w:pPr>
          </w:p>
        </w:tc>
      </w:tr>
      <w:tr w:rsidR="002461E7">
        <w:tc>
          <w:tcPr>
            <w:tcW w:w="6236" w:type="dxa"/>
            <w:vAlign w:val="center"/>
          </w:tcPr>
          <w:p w:rsidR="002461E7" w:rsidRDefault="002461E7">
            <w:pPr>
              <w:pStyle w:val="ConsPlusNormal"/>
              <w:jc w:val="both"/>
            </w:pPr>
            <w:r>
              <w:t>Общественная деятельность</w:t>
            </w:r>
          </w:p>
        </w:tc>
        <w:tc>
          <w:tcPr>
            <w:tcW w:w="2835" w:type="dxa"/>
            <w:vAlign w:val="center"/>
          </w:tcPr>
          <w:p w:rsidR="002461E7" w:rsidRDefault="002461E7">
            <w:pPr>
              <w:pStyle w:val="ConsPlusNormal"/>
            </w:pPr>
          </w:p>
        </w:tc>
      </w:tr>
    </w:tbl>
    <w:p w:rsidR="002461E7" w:rsidRDefault="002461E7">
      <w:pPr>
        <w:pStyle w:val="ConsPlusNormal"/>
        <w:jc w:val="both"/>
      </w:pPr>
    </w:p>
    <w:p w:rsidR="002461E7" w:rsidRDefault="002461E7">
      <w:pPr>
        <w:pStyle w:val="ConsPlusNormal"/>
        <w:jc w:val="both"/>
      </w:pPr>
    </w:p>
    <w:p w:rsidR="002461E7" w:rsidRDefault="002461E7">
      <w:pPr>
        <w:pStyle w:val="ConsPlusNormal"/>
        <w:jc w:val="both"/>
      </w:pPr>
    </w:p>
    <w:p w:rsidR="002461E7" w:rsidRDefault="002461E7">
      <w:pPr>
        <w:pStyle w:val="ConsPlusNormal"/>
        <w:jc w:val="both"/>
      </w:pPr>
    </w:p>
    <w:p w:rsidR="002461E7" w:rsidRDefault="002461E7">
      <w:pPr>
        <w:pStyle w:val="ConsPlusNormal"/>
        <w:jc w:val="both"/>
      </w:pPr>
    </w:p>
    <w:p w:rsidR="002461E7" w:rsidRDefault="002461E7">
      <w:pPr>
        <w:pStyle w:val="ConsPlusNormal"/>
        <w:jc w:val="right"/>
        <w:outlineLvl w:val="1"/>
      </w:pPr>
      <w:r>
        <w:t>Приложение N 2</w:t>
      </w:r>
    </w:p>
    <w:p w:rsidR="002461E7" w:rsidRDefault="002461E7">
      <w:pPr>
        <w:pStyle w:val="ConsPlusNormal"/>
        <w:jc w:val="right"/>
      </w:pPr>
      <w:r>
        <w:t>к Положению</w:t>
      </w:r>
    </w:p>
    <w:p w:rsidR="002461E7" w:rsidRDefault="002461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461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1E7" w:rsidRDefault="002461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1E7" w:rsidRDefault="002461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61E7" w:rsidRDefault="002461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61E7" w:rsidRDefault="002461E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Ульяновской области</w:t>
            </w:r>
            <w:proofErr w:type="gramEnd"/>
          </w:p>
          <w:p w:rsidR="002461E7" w:rsidRDefault="002461E7">
            <w:pPr>
              <w:pStyle w:val="ConsPlusNormal"/>
              <w:jc w:val="center"/>
            </w:pPr>
            <w:r>
              <w:rPr>
                <w:color w:val="392C69"/>
              </w:rPr>
              <w:t>от 24.01.2023 N 26-П)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1E7" w:rsidRDefault="002461E7">
            <w:pPr>
              <w:pStyle w:val="ConsPlusNormal"/>
            </w:pPr>
          </w:p>
        </w:tc>
      </w:tr>
    </w:tbl>
    <w:p w:rsidR="002461E7" w:rsidRDefault="002461E7">
      <w:pPr>
        <w:pStyle w:val="ConsPlusNormal"/>
        <w:jc w:val="both"/>
      </w:pPr>
    </w:p>
    <w:p w:rsidR="002461E7" w:rsidRDefault="002461E7">
      <w:pPr>
        <w:pStyle w:val="ConsPlusNonformat"/>
        <w:jc w:val="both"/>
      </w:pPr>
      <w:bookmarkStart w:id="5" w:name="P189"/>
      <w:bookmarkEnd w:id="5"/>
      <w:r>
        <w:t xml:space="preserve">                              ОЦЕНОЧНЫЙ ЛИСТ</w:t>
      </w:r>
    </w:p>
    <w:p w:rsidR="002461E7" w:rsidRDefault="002461E7">
      <w:pPr>
        <w:pStyle w:val="ConsPlusNonformat"/>
        <w:jc w:val="both"/>
      </w:pPr>
      <w:r>
        <w:t xml:space="preserve">                 участников ежегодного областного конкурса</w:t>
      </w:r>
    </w:p>
    <w:p w:rsidR="002461E7" w:rsidRDefault="002461E7">
      <w:pPr>
        <w:pStyle w:val="ConsPlusNonformat"/>
        <w:jc w:val="both"/>
      </w:pPr>
      <w:r>
        <w:t xml:space="preserve">                       "Семейные трудовые династии"</w:t>
      </w:r>
    </w:p>
    <w:p w:rsidR="002461E7" w:rsidRDefault="002461E7">
      <w:pPr>
        <w:pStyle w:val="ConsPlusNonformat"/>
        <w:jc w:val="both"/>
      </w:pPr>
      <w:r>
        <w:t xml:space="preserve">    по номинации _____________________________________________________</w:t>
      </w:r>
    </w:p>
    <w:p w:rsidR="002461E7" w:rsidRDefault="002461E7">
      <w:pPr>
        <w:pStyle w:val="ConsPlusNonformat"/>
        <w:jc w:val="both"/>
      </w:pPr>
      <w:r>
        <w:t xml:space="preserve">                         (наименование номинации)</w:t>
      </w:r>
    </w:p>
    <w:p w:rsidR="002461E7" w:rsidRDefault="002461E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814"/>
        <w:gridCol w:w="1418"/>
        <w:gridCol w:w="2268"/>
        <w:gridCol w:w="2494"/>
      </w:tblGrid>
      <w:tr w:rsidR="002461E7">
        <w:tc>
          <w:tcPr>
            <w:tcW w:w="1020" w:type="dxa"/>
            <w:vAlign w:val="center"/>
          </w:tcPr>
          <w:p w:rsidR="002461E7" w:rsidRDefault="002461E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14" w:type="dxa"/>
            <w:vAlign w:val="center"/>
          </w:tcPr>
          <w:p w:rsidR="002461E7" w:rsidRDefault="002461E7">
            <w:pPr>
              <w:pStyle w:val="ConsPlusNormal"/>
              <w:jc w:val="center"/>
            </w:pPr>
            <w:r>
              <w:t>Фамилия главы семейной трудовой династии</w:t>
            </w:r>
          </w:p>
        </w:tc>
        <w:tc>
          <w:tcPr>
            <w:tcW w:w="1418" w:type="dxa"/>
            <w:vAlign w:val="center"/>
          </w:tcPr>
          <w:p w:rsidR="002461E7" w:rsidRDefault="002461E7">
            <w:pPr>
              <w:pStyle w:val="ConsPlusNormal"/>
              <w:jc w:val="center"/>
            </w:pPr>
            <w:r>
              <w:t>Общее число членов семейной трудовой династии (человек)</w:t>
            </w:r>
          </w:p>
        </w:tc>
        <w:tc>
          <w:tcPr>
            <w:tcW w:w="2268" w:type="dxa"/>
            <w:vAlign w:val="center"/>
          </w:tcPr>
          <w:p w:rsidR="002461E7" w:rsidRDefault="002461E7">
            <w:pPr>
              <w:pStyle w:val="ConsPlusNormal"/>
              <w:jc w:val="center"/>
            </w:pPr>
            <w:r>
              <w:t>Продолжительность трудового стажа представителей семейной трудовой династии (лет)</w:t>
            </w:r>
          </w:p>
        </w:tc>
        <w:tc>
          <w:tcPr>
            <w:tcW w:w="2494" w:type="dxa"/>
            <w:vAlign w:val="center"/>
          </w:tcPr>
          <w:p w:rsidR="002461E7" w:rsidRDefault="002461E7">
            <w:pPr>
              <w:pStyle w:val="ConsPlusNormal"/>
              <w:jc w:val="center"/>
            </w:pPr>
            <w:r>
              <w:t>Профессиональные заслуги и заслуги перед обществом (баллов)</w:t>
            </w:r>
          </w:p>
        </w:tc>
      </w:tr>
      <w:tr w:rsidR="002461E7">
        <w:tc>
          <w:tcPr>
            <w:tcW w:w="1020" w:type="dxa"/>
            <w:vAlign w:val="center"/>
          </w:tcPr>
          <w:p w:rsidR="002461E7" w:rsidRDefault="002461E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14" w:type="dxa"/>
            <w:vAlign w:val="center"/>
          </w:tcPr>
          <w:p w:rsidR="002461E7" w:rsidRDefault="002461E7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2461E7" w:rsidRDefault="002461E7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2461E7" w:rsidRDefault="002461E7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2461E7" w:rsidRDefault="002461E7">
            <w:pPr>
              <w:pStyle w:val="ConsPlusNormal"/>
            </w:pPr>
          </w:p>
        </w:tc>
      </w:tr>
      <w:tr w:rsidR="002461E7">
        <w:tc>
          <w:tcPr>
            <w:tcW w:w="1020" w:type="dxa"/>
            <w:vAlign w:val="center"/>
          </w:tcPr>
          <w:p w:rsidR="002461E7" w:rsidRDefault="002461E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14" w:type="dxa"/>
            <w:vAlign w:val="center"/>
          </w:tcPr>
          <w:p w:rsidR="002461E7" w:rsidRDefault="002461E7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2461E7" w:rsidRDefault="002461E7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2461E7" w:rsidRDefault="002461E7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2461E7" w:rsidRDefault="002461E7">
            <w:pPr>
              <w:pStyle w:val="ConsPlusNormal"/>
            </w:pPr>
          </w:p>
        </w:tc>
      </w:tr>
      <w:tr w:rsidR="002461E7">
        <w:tc>
          <w:tcPr>
            <w:tcW w:w="1020" w:type="dxa"/>
            <w:vAlign w:val="center"/>
          </w:tcPr>
          <w:p w:rsidR="002461E7" w:rsidRDefault="002461E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14" w:type="dxa"/>
            <w:vAlign w:val="center"/>
          </w:tcPr>
          <w:p w:rsidR="002461E7" w:rsidRDefault="002461E7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2461E7" w:rsidRDefault="002461E7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2461E7" w:rsidRDefault="002461E7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2461E7" w:rsidRDefault="002461E7">
            <w:pPr>
              <w:pStyle w:val="ConsPlusNormal"/>
            </w:pPr>
          </w:p>
        </w:tc>
      </w:tr>
      <w:tr w:rsidR="002461E7">
        <w:tc>
          <w:tcPr>
            <w:tcW w:w="1020" w:type="dxa"/>
            <w:vAlign w:val="center"/>
          </w:tcPr>
          <w:p w:rsidR="002461E7" w:rsidRDefault="002461E7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814" w:type="dxa"/>
            <w:vAlign w:val="center"/>
          </w:tcPr>
          <w:p w:rsidR="002461E7" w:rsidRDefault="002461E7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2461E7" w:rsidRDefault="002461E7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2461E7" w:rsidRDefault="002461E7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2461E7" w:rsidRDefault="002461E7">
            <w:pPr>
              <w:pStyle w:val="ConsPlusNormal"/>
            </w:pPr>
          </w:p>
        </w:tc>
      </w:tr>
    </w:tbl>
    <w:p w:rsidR="002461E7" w:rsidRDefault="002461E7">
      <w:pPr>
        <w:pStyle w:val="ConsPlusNormal"/>
        <w:jc w:val="both"/>
      </w:pPr>
    </w:p>
    <w:p w:rsidR="002461E7" w:rsidRDefault="002461E7">
      <w:pPr>
        <w:pStyle w:val="ConsPlusNonformat"/>
        <w:jc w:val="both"/>
      </w:pPr>
      <w:r>
        <w:t>Наименование должности</w:t>
      </w:r>
    </w:p>
    <w:p w:rsidR="002461E7" w:rsidRDefault="002461E7">
      <w:pPr>
        <w:pStyle w:val="ConsPlusNonformat"/>
        <w:jc w:val="both"/>
      </w:pPr>
      <w:r>
        <w:t>руководителя исполнительного</w:t>
      </w:r>
    </w:p>
    <w:p w:rsidR="002461E7" w:rsidRDefault="002461E7">
      <w:pPr>
        <w:pStyle w:val="ConsPlusNonformat"/>
        <w:jc w:val="both"/>
      </w:pPr>
      <w:r>
        <w:t>органа Ульяновской области,</w:t>
      </w:r>
    </w:p>
    <w:p w:rsidR="002461E7" w:rsidRDefault="002461E7">
      <w:pPr>
        <w:pStyle w:val="ConsPlusNonformat"/>
        <w:jc w:val="both"/>
      </w:pPr>
      <w:r>
        <w:t>осуществляющего государственное</w:t>
      </w:r>
    </w:p>
    <w:p w:rsidR="002461E7" w:rsidRDefault="002461E7">
      <w:pPr>
        <w:pStyle w:val="ConsPlusNonformat"/>
        <w:jc w:val="both"/>
      </w:pPr>
      <w:r>
        <w:t xml:space="preserve"> управление в сфере труда             Подпись          Ф.И.О. (при наличии)</w:t>
      </w:r>
    </w:p>
    <w:p w:rsidR="002461E7" w:rsidRDefault="002461E7">
      <w:pPr>
        <w:pStyle w:val="ConsPlusNonformat"/>
        <w:jc w:val="both"/>
      </w:pPr>
      <w:r>
        <w:t xml:space="preserve">                                м.п.</w:t>
      </w:r>
    </w:p>
    <w:p w:rsidR="002461E7" w:rsidRDefault="002461E7">
      <w:pPr>
        <w:pStyle w:val="ConsPlusNormal"/>
        <w:jc w:val="both"/>
      </w:pPr>
    </w:p>
    <w:p w:rsidR="002461E7" w:rsidRDefault="002461E7">
      <w:pPr>
        <w:pStyle w:val="ConsPlusNormal"/>
        <w:jc w:val="center"/>
        <w:outlineLvl w:val="2"/>
      </w:pPr>
      <w:r>
        <w:t>Критерии оценки участников ежегодного областного конкурса</w:t>
      </w:r>
    </w:p>
    <w:p w:rsidR="002461E7" w:rsidRDefault="002461E7">
      <w:pPr>
        <w:pStyle w:val="ConsPlusNormal"/>
        <w:jc w:val="center"/>
      </w:pPr>
      <w:r>
        <w:t>"Семейные трудовые династии"</w:t>
      </w:r>
    </w:p>
    <w:p w:rsidR="002461E7" w:rsidRDefault="002461E7">
      <w:pPr>
        <w:pStyle w:val="ConsPlusNormal"/>
        <w:jc w:val="both"/>
      </w:pPr>
    </w:p>
    <w:p w:rsidR="002461E7" w:rsidRDefault="002461E7">
      <w:pPr>
        <w:pStyle w:val="ConsPlusNormal"/>
        <w:ind w:firstLine="540"/>
        <w:jc w:val="both"/>
      </w:pPr>
      <w:r>
        <w:t>1. Номинация "За эффективную работу" - оценивается общее количество государственных наград, наград Ульяновской области, наград государственных органов Ульяновской области и (или) наград органов местного самоуправления муниципальных образований Ульяновской области, а также дипломов (других документов) участника, призера и (или) победителя конкурсов профессионального мастерства любого уровня: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lastRenderedPageBreak/>
        <w:t>за каждую государственную награду, награду Ульяновской области, награду государственных органов Ульяновской области - пять баллов;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>за каждую награду органа местного самоуправления муниципального образования Ульяновской области - один балл;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>за победу в конкурсе профессионального мастерства любого уровня - три балла;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>за призовое место в конкурсе профессионального мастерства любого уровня - два балла;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>за участие в конкурсе профессионального мастерства любого уровня - полбалла.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>2. Номинация "За преемственность поколений" - оценивается общее число членов семьи и их родственников, являющихся представителями семейной трудовой династии. Число членов семейной трудовой династии не должно быть менее трех. За каждого члена семейной трудовой династии начисляется один балл.</w:t>
      </w:r>
    </w:p>
    <w:p w:rsidR="002461E7" w:rsidRDefault="002461E7">
      <w:pPr>
        <w:pStyle w:val="ConsPlusNormal"/>
        <w:spacing w:before="220"/>
        <w:ind w:firstLine="540"/>
        <w:jc w:val="both"/>
      </w:pPr>
      <w:r>
        <w:t>3. Номинация "Старейшая трудовая династия" - оценивается продолжительность общего трудового стажа представителей семейной трудовой династии в профессии со дня начала осуществления главой династии трудовой деятельности по день представления документов и материалов для участия в ежегодном областном конкурсе "Семейные трудовые династии". За каждый год работы начисляется один балл.</w:t>
      </w:r>
    </w:p>
    <w:p w:rsidR="002461E7" w:rsidRDefault="002461E7">
      <w:pPr>
        <w:pStyle w:val="ConsPlusNormal"/>
        <w:jc w:val="both"/>
      </w:pPr>
    </w:p>
    <w:p w:rsidR="002461E7" w:rsidRDefault="002461E7">
      <w:pPr>
        <w:pStyle w:val="ConsPlusNormal"/>
        <w:jc w:val="both"/>
      </w:pPr>
    </w:p>
    <w:p w:rsidR="002461E7" w:rsidRDefault="002461E7">
      <w:pPr>
        <w:pStyle w:val="ConsPlusNormal"/>
        <w:jc w:val="both"/>
      </w:pPr>
    </w:p>
    <w:p w:rsidR="002461E7" w:rsidRDefault="002461E7">
      <w:pPr>
        <w:pStyle w:val="ConsPlusNormal"/>
        <w:jc w:val="both"/>
      </w:pPr>
    </w:p>
    <w:p w:rsidR="002461E7" w:rsidRDefault="002461E7">
      <w:pPr>
        <w:pStyle w:val="ConsPlusNormal"/>
        <w:jc w:val="both"/>
      </w:pPr>
    </w:p>
    <w:p w:rsidR="002461E7" w:rsidRDefault="002461E7">
      <w:pPr>
        <w:pStyle w:val="ConsPlusNormal"/>
        <w:jc w:val="right"/>
        <w:outlineLvl w:val="0"/>
      </w:pPr>
      <w:r>
        <w:t>Приложение N 2</w:t>
      </w:r>
    </w:p>
    <w:p w:rsidR="002461E7" w:rsidRDefault="002461E7">
      <w:pPr>
        <w:pStyle w:val="ConsPlusNormal"/>
        <w:jc w:val="right"/>
      </w:pPr>
      <w:r>
        <w:t>к постановлению</w:t>
      </w:r>
    </w:p>
    <w:p w:rsidR="002461E7" w:rsidRDefault="002461E7">
      <w:pPr>
        <w:pStyle w:val="ConsPlusNormal"/>
        <w:jc w:val="right"/>
      </w:pPr>
      <w:r>
        <w:t>Правительства Ульяновской области</w:t>
      </w:r>
    </w:p>
    <w:p w:rsidR="002461E7" w:rsidRDefault="002461E7">
      <w:pPr>
        <w:pStyle w:val="ConsPlusNormal"/>
        <w:jc w:val="right"/>
      </w:pPr>
      <w:r>
        <w:t>от 15 декабря 2011 г. N 617-П</w:t>
      </w:r>
    </w:p>
    <w:p w:rsidR="002461E7" w:rsidRDefault="002461E7">
      <w:pPr>
        <w:pStyle w:val="ConsPlusNormal"/>
        <w:jc w:val="both"/>
      </w:pPr>
    </w:p>
    <w:p w:rsidR="002461E7" w:rsidRDefault="002461E7">
      <w:pPr>
        <w:pStyle w:val="ConsPlusTitle"/>
        <w:jc w:val="center"/>
      </w:pPr>
      <w:r>
        <w:t>СОСТАВ</w:t>
      </w:r>
    </w:p>
    <w:p w:rsidR="002461E7" w:rsidRDefault="002461E7">
      <w:pPr>
        <w:pStyle w:val="ConsPlusTitle"/>
        <w:jc w:val="center"/>
      </w:pPr>
      <w:r>
        <w:t>ОБЛАСТНОЙ КОНКУРСНОЙ КОМИССИИ ПО ПОДВЕДЕНИЮ ИТОГОВ</w:t>
      </w:r>
    </w:p>
    <w:p w:rsidR="002461E7" w:rsidRDefault="002461E7">
      <w:pPr>
        <w:pStyle w:val="ConsPlusTitle"/>
        <w:jc w:val="center"/>
      </w:pPr>
      <w:r>
        <w:t>ЕЖЕГОДНОГО ОБЛАСТНОГО КОНКУРСА "</w:t>
      </w:r>
      <w:proofErr w:type="gramStart"/>
      <w:r>
        <w:t>СЕМЕЙНЫЕ</w:t>
      </w:r>
      <w:proofErr w:type="gramEnd"/>
      <w:r>
        <w:t xml:space="preserve"> ТРУДОВЫЕ</w:t>
      </w:r>
    </w:p>
    <w:p w:rsidR="002461E7" w:rsidRDefault="002461E7">
      <w:pPr>
        <w:pStyle w:val="ConsPlusTitle"/>
        <w:jc w:val="center"/>
      </w:pPr>
      <w:r>
        <w:t>ДИНАСТИИ"</w:t>
      </w:r>
    </w:p>
    <w:p w:rsidR="002461E7" w:rsidRDefault="002461E7">
      <w:pPr>
        <w:pStyle w:val="ConsPlusNormal"/>
        <w:jc w:val="both"/>
      </w:pPr>
    </w:p>
    <w:p w:rsidR="002461E7" w:rsidRDefault="002461E7">
      <w:pPr>
        <w:pStyle w:val="ConsPlusNormal"/>
        <w:ind w:firstLine="540"/>
        <w:jc w:val="both"/>
      </w:pPr>
      <w:r>
        <w:t xml:space="preserve">Утратил силу. - </w:t>
      </w:r>
      <w:hyperlink r:id="rId24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25.07.2014 N 320-П.</w:t>
      </w:r>
    </w:p>
    <w:p w:rsidR="002461E7" w:rsidRDefault="002461E7">
      <w:pPr>
        <w:pStyle w:val="ConsPlusNormal"/>
        <w:jc w:val="both"/>
      </w:pPr>
    </w:p>
    <w:p w:rsidR="002461E7" w:rsidRDefault="002461E7">
      <w:pPr>
        <w:pStyle w:val="ConsPlusNormal"/>
        <w:jc w:val="both"/>
      </w:pPr>
    </w:p>
    <w:p w:rsidR="002461E7" w:rsidRDefault="002461E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09BC" w:rsidRDefault="007209BC">
      <w:bookmarkStart w:id="6" w:name="_GoBack"/>
      <w:bookmarkEnd w:id="6"/>
    </w:p>
    <w:sectPr w:rsidR="007209BC" w:rsidSect="00CC7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1E7"/>
    <w:rsid w:val="002461E7"/>
    <w:rsid w:val="007209BC"/>
    <w:rsid w:val="00BE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1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61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61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461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1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61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61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461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F852F4BA1282117E38C46688EEF233461C11CE42BF42A3DB7DBF911B1F1C9A92EB35EF9D915511E7D9817990A48705ADA0F5B6EB88BE2D0786E0z4fCG" TargetMode="External"/><Relationship Id="rId13" Type="http://schemas.openxmlformats.org/officeDocument/2006/relationships/hyperlink" Target="consultantplus://offline/ref=5AF852F4BA1282117E38C46688EEF233461C11CE42BF42A3DB7DBF911B1F1C9A92EB35EF9D915511E7D9817890A48705ADA0F5B6EB88BE2D0786E0z4fCG" TargetMode="External"/><Relationship Id="rId18" Type="http://schemas.openxmlformats.org/officeDocument/2006/relationships/hyperlink" Target="consultantplus://offline/ref=5AF852F4BA1282117E38C46688EEF233461C11CE42BF42A3DB7DBF911B1F1C9A92EB35EF9D915511E7D9817A90A48705ADA0F5B6EB88BE2D0786E0z4fC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AF852F4BA1282117E38C46688EEF233461C11CE40B246AADF7DBF911B1F1C9A92EB35EF9D915511E7D9817490A48705ADA0F5B6EB88BE2D0786E0z4fCG" TargetMode="External"/><Relationship Id="rId7" Type="http://schemas.openxmlformats.org/officeDocument/2006/relationships/hyperlink" Target="consultantplus://offline/ref=5AF852F4BA1282117E38C46688EEF233461C11CE45B945AED17DBF911B1F1C9A92EB35EF9D915511E7D9817890A48705ADA0F5B6EB88BE2D0786E0z4fCG" TargetMode="External"/><Relationship Id="rId12" Type="http://schemas.openxmlformats.org/officeDocument/2006/relationships/hyperlink" Target="consultantplus://offline/ref=5AF852F4BA1282117E38C46688EEF233461C11CE40B246AADF7DBF911B1F1C9A92EB35EF9D915511E7D9817B90A48705ADA0F5B6EB88BE2D0786E0z4fCG" TargetMode="External"/><Relationship Id="rId17" Type="http://schemas.openxmlformats.org/officeDocument/2006/relationships/hyperlink" Target="consultantplus://offline/ref=5AF852F4BA1282117E38C46688EEF233461C11CE40B246AADF7DBF911B1F1C9A92EB35EF9D915511E7D9817A90A48705ADA0F5B6EB88BE2D0786E0z4fCG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AF852F4BA1282117E38C46688EEF233461C11CE45B945AED17DBF911B1F1C9A92EB35EF9D915511E7D9817490A48705ADA0F5B6EB88BE2D0786E0z4fCG" TargetMode="External"/><Relationship Id="rId20" Type="http://schemas.openxmlformats.org/officeDocument/2006/relationships/hyperlink" Target="consultantplus://offline/ref=5AF852F4BA1282117E38C46688EEF233461C11CE40B246AADF7DBF911B1F1C9A92EB35EF9D915511E7D9817590A48705ADA0F5B6EB88BE2D0786E0z4fC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AF852F4BA1282117E38C46688EEF233461C11CE45B947A9DD7DBF911B1F1C9A92EB35EF9D915511E7D9817890A48705ADA0F5B6EB88BE2D0786E0z4fCG" TargetMode="External"/><Relationship Id="rId11" Type="http://schemas.openxmlformats.org/officeDocument/2006/relationships/hyperlink" Target="consultantplus://offline/ref=5AF852F4BA1282117E38C46688EEF233461C11CE45B945AED17DBF911B1F1C9A92EB35EF9D915511E7D9817B90A48705ADA0F5B6EB88BE2D0786E0z4fCG" TargetMode="External"/><Relationship Id="rId24" Type="http://schemas.openxmlformats.org/officeDocument/2006/relationships/hyperlink" Target="consultantplus://offline/ref=5AF852F4BA1282117E38C46688EEF233461C11CE45B945AED17DBF911B1F1C9A92EB35EF9D915511E7D9807890A48705ADA0F5B6EB88BE2D0786E0z4fC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AF852F4BA1282117E38C46688EEF233461C11CE45B945AED17DBF911B1F1C9A92EB35EF9D915511E7D9817590A48705ADA0F5B6EB88BE2D0786E0z4fCG" TargetMode="External"/><Relationship Id="rId23" Type="http://schemas.openxmlformats.org/officeDocument/2006/relationships/hyperlink" Target="consultantplus://offline/ref=5AF852F4BA1282117E38C46688EEF233461C11CE40B246AADF7DBF911B1F1C9A92EB35EF9D915511E7D9807D90A48705ADA0F5B6EB88BE2D0786E0z4fCG" TargetMode="External"/><Relationship Id="rId10" Type="http://schemas.openxmlformats.org/officeDocument/2006/relationships/hyperlink" Target="consultantplus://offline/ref=5AF852F4BA1282117E38C46688EEF233461C11CE40B246AADF7DBF911B1F1C9A92EB35EF9D915511E7D9817890A48705ADA0F5B6EB88BE2D0786E0z4fCG" TargetMode="External"/><Relationship Id="rId19" Type="http://schemas.openxmlformats.org/officeDocument/2006/relationships/hyperlink" Target="consultantplus://offline/ref=5AF852F4BA1282117E38C46688EEF233461C11CE40BB45A2DF7DBF911B1F1C9A92EB35EF9D915511E7D9817890A48705ADA0F5B6EB88BE2D0786E0z4f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F852F4BA1282117E38C46688EEF233461C11CE40BB45A2DF7DBF911B1F1C9A92EB35EF9D915511E7D9817890A48705ADA0F5B6EB88BE2D0786E0z4fCG" TargetMode="External"/><Relationship Id="rId14" Type="http://schemas.openxmlformats.org/officeDocument/2006/relationships/hyperlink" Target="consultantplus://offline/ref=5AF852F4BA1282117E38C46688EEF233461C11CE40B246AADF7DBF911B1F1C9A92EB35EF9D915511E7D9817A90A48705ADA0F5B6EB88BE2D0786E0z4fCG" TargetMode="External"/><Relationship Id="rId22" Type="http://schemas.openxmlformats.org/officeDocument/2006/relationships/hyperlink" Target="consultantplus://offline/ref=5AF852F4BA1282117E38C46688EEF233461C11CE40BB45A2DF7DBF911B1F1C9A92EB35EF9D915511E7D9817890A48705ADA0F5B6EB88BE2D0786E0z4f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2894</Words>
  <Characters>16496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2024-01-18T06:31:00Z</dcterms:created>
  <dcterms:modified xsi:type="dcterms:W3CDTF">2024-01-18T06:33:00Z</dcterms:modified>
</cp:coreProperties>
</file>