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61" w:rsidRDefault="00045A6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45A61" w:rsidRDefault="00045A61">
      <w:pPr>
        <w:pStyle w:val="ConsPlusNormal"/>
        <w:jc w:val="both"/>
        <w:outlineLvl w:val="0"/>
      </w:pPr>
    </w:p>
    <w:p w:rsidR="00045A61" w:rsidRDefault="00045A61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45A61" w:rsidRDefault="00045A61">
      <w:pPr>
        <w:pStyle w:val="ConsPlusTitle"/>
        <w:jc w:val="both"/>
      </w:pPr>
    </w:p>
    <w:p w:rsidR="00045A61" w:rsidRDefault="00045A61">
      <w:pPr>
        <w:pStyle w:val="ConsPlusTitle"/>
        <w:jc w:val="center"/>
      </w:pPr>
      <w:r>
        <w:t>ПРИКАЗ</w:t>
      </w:r>
    </w:p>
    <w:p w:rsidR="00045A61" w:rsidRDefault="00045A61">
      <w:pPr>
        <w:pStyle w:val="ConsPlusTitle"/>
        <w:jc w:val="center"/>
      </w:pPr>
      <w:r>
        <w:t>от 1 февраля 2018 г. N 46</w:t>
      </w:r>
    </w:p>
    <w:p w:rsidR="00045A61" w:rsidRDefault="00045A61">
      <w:pPr>
        <w:pStyle w:val="ConsPlusTitle"/>
        <w:jc w:val="both"/>
      </w:pPr>
    </w:p>
    <w:p w:rsidR="00045A61" w:rsidRDefault="00045A61">
      <w:pPr>
        <w:pStyle w:val="ConsPlusTitle"/>
        <w:jc w:val="center"/>
      </w:pPr>
      <w:r>
        <w:t>ОБ УТВЕРЖДЕНИИ МЕТОДИЧЕСКИХ РЕКОМЕНДАЦИЙ</w:t>
      </w:r>
    </w:p>
    <w:p w:rsidR="00045A61" w:rsidRDefault="00045A61">
      <w:pPr>
        <w:pStyle w:val="ConsPlusTitle"/>
        <w:jc w:val="center"/>
      </w:pPr>
      <w:r>
        <w:t>ДЛЯ СПЕЦИАЛИСТОВ ОРГАНОВ СЛУЖБЫ ЗАНЯТОСТИ НАСЕЛЕНИЯ</w:t>
      </w:r>
    </w:p>
    <w:p w:rsidR="00045A61" w:rsidRDefault="00045A61">
      <w:pPr>
        <w:pStyle w:val="ConsPlusTitle"/>
        <w:jc w:val="center"/>
      </w:pPr>
      <w:r>
        <w:t>ПО ОРГАНИЗАЦИИ РАБОТЫ С ИНВАЛИДАМИ, В ТОМ ЧИСЛЕ ПО ОЦЕНКЕ</w:t>
      </w:r>
    </w:p>
    <w:p w:rsidR="00045A61" w:rsidRDefault="00045A61">
      <w:pPr>
        <w:pStyle w:val="ConsPlusTitle"/>
        <w:jc w:val="center"/>
      </w:pPr>
      <w:r>
        <w:t>ЗНАЧИМОСТИ НАРУШЕННЫХ ФУНКЦИЙ ОРГАНИЗМА ИНВАЛИДА</w:t>
      </w:r>
    </w:p>
    <w:p w:rsidR="00045A61" w:rsidRDefault="00045A61">
      <w:pPr>
        <w:pStyle w:val="ConsPlusTitle"/>
        <w:jc w:val="center"/>
      </w:pPr>
      <w:r>
        <w:t>ДЛЯ ВЫПОЛНЕНИЯ ТРУДОВЫХ ФУНКЦИЙ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5.2.56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и </w:t>
      </w:r>
      <w:hyperlink r:id="rId7" w:history="1">
        <w:r>
          <w:rPr>
            <w:color w:val="0000FF"/>
          </w:rPr>
          <w:t>пунктом 9</w:t>
        </w:r>
      </w:hyperlink>
      <w:r>
        <w:t xml:space="preserve"> приложения N 4 к государственной программе "Доступная среда" на 2011 - 2020 годы, утвержденной постановлением Правительства Российской Федерации от 1 декабря 2015 г. N 1297, приказываю: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Утвердить методические </w:t>
      </w:r>
      <w:hyperlink w:anchor="P28" w:history="1">
        <w:r>
          <w:rPr>
            <w:color w:val="0000FF"/>
          </w:rPr>
          <w:t>рекомендации</w:t>
        </w:r>
      </w:hyperlink>
      <w:r>
        <w:t xml:space="preserve"> для специалистов органов службы занятости населения по организации работы с инвалидами, в том числе по оценке значимости нарушенных функций организма инвалида для выполнения трудовых функций, согласно приложению.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right"/>
      </w:pPr>
      <w:r>
        <w:t>Министр</w:t>
      </w:r>
    </w:p>
    <w:p w:rsidR="00045A61" w:rsidRDefault="00045A61">
      <w:pPr>
        <w:pStyle w:val="ConsPlusNormal"/>
        <w:jc w:val="right"/>
      </w:pPr>
      <w:r>
        <w:t>М.ТОПИЛИН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right"/>
        <w:outlineLvl w:val="0"/>
      </w:pPr>
      <w:r>
        <w:t>Приложение</w:t>
      </w:r>
    </w:p>
    <w:p w:rsidR="00045A61" w:rsidRDefault="00045A61">
      <w:pPr>
        <w:pStyle w:val="ConsPlusNormal"/>
        <w:jc w:val="right"/>
      </w:pPr>
      <w:r>
        <w:t>к приказу Министерства труда</w:t>
      </w:r>
    </w:p>
    <w:p w:rsidR="00045A61" w:rsidRDefault="00045A61">
      <w:pPr>
        <w:pStyle w:val="ConsPlusNormal"/>
        <w:jc w:val="right"/>
      </w:pPr>
      <w:r>
        <w:t>и социальной защиты</w:t>
      </w:r>
    </w:p>
    <w:p w:rsidR="00045A61" w:rsidRDefault="00045A61">
      <w:pPr>
        <w:pStyle w:val="ConsPlusNormal"/>
        <w:jc w:val="right"/>
      </w:pPr>
      <w:r>
        <w:t>Российской Федерации</w:t>
      </w:r>
    </w:p>
    <w:p w:rsidR="00045A61" w:rsidRDefault="00045A61">
      <w:pPr>
        <w:pStyle w:val="ConsPlusNormal"/>
        <w:jc w:val="right"/>
      </w:pPr>
      <w:r>
        <w:t>от 1 февраля 2018 г. N 46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Title"/>
        <w:jc w:val="center"/>
      </w:pPr>
      <w:bookmarkStart w:id="0" w:name="P28"/>
      <w:bookmarkEnd w:id="0"/>
      <w:r>
        <w:t>МЕТОДИЧЕСКИЕ РЕКОМЕНДАЦИИ</w:t>
      </w:r>
    </w:p>
    <w:p w:rsidR="00045A61" w:rsidRDefault="00045A61">
      <w:pPr>
        <w:pStyle w:val="ConsPlusTitle"/>
        <w:jc w:val="center"/>
      </w:pPr>
      <w:r>
        <w:t>ДЛЯ СПЕЦИАЛИСТОВ ОРГАНОВ СЛУЖБЫ ЗАНЯТОСТИ НАСЕЛЕНИЯ</w:t>
      </w:r>
    </w:p>
    <w:p w:rsidR="00045A61" w:rsidRDefault="00045A61">
      <w:pPr>
        <w:pStyle w:val="ConsPlusTitle"/>
        <w:jc w:val="center"/>
      </w:pPr>
      <w:r>
        <w:t>ПО ОРГАНИЗАЦИИ РАБОТЫ С ИНВАЛИДАМИ, В ТОМ ЧИСЛЕ ПО ОЦЕНКЕ</w:t>
      </w:r>
    </w:p>
    <w:p w:rsidR="00045A61" w:rsidRDefault="00045A61">
      <w:pPr>
        <w:pStyle w:val="ConsPlusTitle"/>
        <w:jc w:val="center"/>
      </w:pPr>
      <w:r>
        <w:t>ЗНАЧИМОСТИ НАРУШЕННЫХ ФУНКЦИЙ ОРГАНИЗМА ИНВАЛИДА</w:t>
      </w:r>
    </w:p>
    <w:p w:rsidR="00045A61" w:rsidRDefault="00045A61">
      <w:pPr>
        <w:pStyle w:val="ConsPlusTitle"/>
        <w:jc w:val="center"/>
      </w:pPr>
      <w:r>
        <w:t>ДЛЯ ВЫПОЛНЕНИЯ ТРУДОВЫХ ФУНКЦИЙ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рекомендации разработаны в целях организации помощи специалистам органов службы занятости населения и иных организаций, осуществляющих профессиональную ориентацию и содействие трудоустройству </w:t>
      </w:r>
      <w:hyperlink r:id="rId8" w:history="1">
        <w:r>
          <w:rPr>
            <w:color w:val="0000FF"/>
          </w:rPr>
          <w:t>инвалидов</w:t>
        </w:r>
      </w:hyperlink>
      <w:r>
        <w:t>, по организации работы с инвалидами, в том числе по оценке значимости нарушенных функций организма инвалида для выполнения трудовых функций, для рационального подбора инвалидам рабочих мест в соответствии с оптимальными видами трудовой и профессиональной деятельности, нерекомендуемыми и рекомендуемыми</w:t>
      </w:r>
      <w:proofErr w:type="gramEnd"/>
      <w:r>
        <w:t xml:space="preserve"> условиями труда, а также </w:t>
      </w:r>
      <w:proofErr w:type="gramStart"/>
      <w:r>
        <w:t>работодателям</w:t>
      </w:r>
      <w:proofErr w:type="gramEnd"/>
      <w:r>
        <w:t xml:space="preserve"> для создания работающим на предприятиях и в организациях инвалидам соответствующих условий труда и рабочих мест (в том числе специальных и квотированных).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2. Настоящие методические рекомендации носят рекомендательный характер, не </w:t>
      </w:r>
      <w:r>
        <w:lastRenderedPageBreak/>
        <w:t>ограничивая при этом возможность трудоустройства инвалидов по любым профессиям и должностям в зависимости от индивидуальных потребностей, возможностей и квалификации каждого инвалида.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3. Рациональный подбор инвалидам оптимальных видов трудовой и профессиональной деятельности, создание соответствующих условий труда должны исключать производственные операции, физические и сенсорные нагрузки, режимы и условия труда, которые могут ухудшить состояние здоровья инвалида.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4. Оборудование (оснащение) специальных рабочих мест для инвалидов, использование на рабочих местах инвалидов вспомогательных и технических средств должны обеспечить возможность беспрепятственного выполнения инвалидами трудовых операций.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5. Подбор специалистами органов службы занятости населения оптимальных для инвалида видов трудовой деятельности, а также нерекомендуемых и рекомендуемых условий труда должен осуществляться на основании индивидуальной программы реабилитации или абилитации (далее - ИПРА) инвалида, разрабатываемой учреждениями </w:t>
      </w:r>
      <w:proofErr w:type="gramStart"/>
      <w:r>
        <w:t>медико-социальной</w:t>
      </w:r>
      <w:proofErr w:type="gramEnd"/>
      <w:r>
        <w:t xml:space="preserve"> экспертизы (далее - МСЭ) по результатам проведенной экспертно-реабилитационной диагностики.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ИПРА инвалида - это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 &lt;1&gt;.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 (далее - Федеральный закон N 181-ФЗ).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Форма</w:t>
        </w:r>
      </w:hyperlink>
      <w:r>
        <w:t xml:space="preserve">, а также </w:t>
      </w:r>
      <w:hyperlink r:id="rId11" w:history="1">
        <w:r>
          <w:rPr>
            <w:color w:val="0000FF"/>
          </w:rPr>
          <w:t>порядок</w:t>
        </w:r>
      </w:hyperlink>
      <w:r>
        <w:t xml:space="preserve"> разработки и реализации ИПРА инвалида утверждены приказом Министерства труда и социальной защиты Российской Федерации от 13 июня 2017 г. N 486н 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форм".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r>
        <w:t>ИПРА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ИПРА носит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 &lt;2&gt;.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N 181-ФЗ.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ind w:firstLine="540"/>
        <w:jc w:val="both"/>
      </w:pPr>
      <w:r>
        <w:t>6. Оптимальные для инвалида виды трудовой и профессиональной деятельности, а также рекомендуемые и нерекомендуемые ему условия труда определяются соотношением следующих основных факторов:</w:t>
      </w:r>
    </w:p>
    <w:p w:rsidR="00045A61" w:rsidRDefault="00045A61">
      <w:pPr>
        <w:pStyle w:val="ConsPlusNormal"/>
        <w:spacing w:before="220"/>
        <w:ind w:firstLine="540"/>
        <w:jc w:val="both"/>
      </w:pPr>
      <w:proofErr w:type="gramStart"/>
      <w:r>
        <w:t xml:space="preserve">а) профессиональных и личностных (основная профессия (специальность), стаж работы, квалификация (класс, разряд, категория, звание), выполняемая работа на момент проведения МСЭ (должность, профессия, специальность, квалификация, стаж работы по указанной должности, </w:t>
      </w:r>
      <w:r>
        <w:lastRenderedPageBreak/>
        <w:t>профессии, специальности), сведения о длительности периода, в течение которого инвалид не работает, трудовая направленность, сведения об учете инвалида в службе занятости населения);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медико-социальных</w:t>
      </w:r>
      <w:proofErr w:type="gramEnd"/>
      <w:r>
        <w:t xml:space="preserve"> (стойкие нарушения функций организма и степень их выраженности, ограничения категорий жизнедеятельности, в том числе ограничение способности к трудовой деятельности, и степень их выраженности).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7. Профессиональные и личностные факторы указаны в </w:t>
      </w:r>
      <w:hyperlink r:id="rId13" w:history="1">
        <w:r>
          <w:rPr>
            <w:color w:val="0000FF"/>
          </w:rPr>
          <w:t>подпунктах 17.1</w:t>
        </w:r>
      </w:hyperlink>
      <w:r>
        <w:t xml:space="preserve"> - </w:t>
      </w:r>
      <w:hyperlink r:id="rId14" w:history="1">
        <w:r>
          <w:rPr>
            <w:color w:val="0000FF"/>
          </w:rPr>
          <w:t>17.6 пункта 17</w:t>
        </w:r>
      </w:hyperlink>
      <w:r>
        <w:t xml:space="preserve"> раздела "Общие данные" ИПРА инвалида.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Медико-социальные</w:t>
      </w:r>
      <w:proofErr w:type="gramEnd"/>
      <w:r>
        <w:t xml:space="preserve"> факторы указаны в </w:t>
      </w:r>
      <w:hyperlink r:id="rId15" w:history="1">
        <w:r>
          <w:rPr>
            <w:color w:val="0000FF"/>
          </w:rPr>
          <w:t>пункте 21</w:t>
        </w:r>
      </w:hyperlink>
      <w:r>
        <w:t xml:space="preserve"> раздела "Общие данные", содержащем перечень ограничений основных категорий жизнедеятельности и их степеней, и в </w:t>
      </w:r>
      <w:hyperlink r:id="rId16" w:history="1">
        <w:r>
          <w:rPr>
            <w:color w:val="0000FF"/>
          </w:rPr>
          <w:t>разделе</w:t>
        </w:r>
      </w:hyperlink>
      <w:r>
        <w:t xml:space="preserve"> "Заключение о видах и степени выраженности стойких нарушений функций организма человека, обусловленных заболеваниями, последствиями травм или дефектами" ИПРА инвалида.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9. С позиции </w:t>
      </w:r>
      <w:proofErr w:type="gramStart"/>
      <w:r>
        <w:t>медико-социальных</w:t>
      </w:r>
      <w:proofErr w:type="gramEnd"/>
      <w:r>
        <w:t xml:space="preserve"> факторов основным условием определения оптимальных для инвалида видов трудовой и профессиональной деятельности и создания соответствующих условий труда является анализ имеющихся у инвалида стойких нарушений функций организма и ограничений жизнедеятельности, приводящих к инвалидности.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10. Стойкие нарушения функций организма инвалида, вызванные нарушением его здоровья, устанавливаются учреждением МСЭ при проведении экспертно-реабилитационной диагностики и указываются в соответствующем разделе ИПРА инвалида.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</w:t>
      </w:r>
      <w:proofErr w:type="gramEnd"/>
      <w:r>
        <w:t xml:space="preserve"> </w:t>
      </w:r>
      <w:proofErr w:type="gramStart"/>
      <w:r>
        <w:t>ИПРА</w:t>
      </w:r>
      <w:proofErr w:type="gramEnd"/>
      <w:r>
        <w:t xml:space="preserve"> указываются следующие основные стойкие нарушения функций организма инвалида: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а) нарушение функции зрения;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б) нарушение функции слуха;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в) нарушение одновременно функций зрения и слуха;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г) нарушение функций верхних конечностей;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д) нарушение функций нижних конечностей;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е) нарушение функций опорно-двигательного аппарата, вызывающее необходимость использования кресла-коляски;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ж) нарушение интеллекта;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з) нарушение языковых и речевых функций;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и) нарушение функции </w:t>
      </w:r>
      <w:proofErr w:type="gramStart"/>
      <w:r>
        <w:t>сердечно-сосудистой</w:t>
      </w:r>
      <w:proofErr w:type="gramEnd"/>
      <w:r>
        <w:t xml:space="preserve"> системы;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к) нарушение функции дыхательной системы;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л) нарушение функции пищеварительной системы;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м) нарушения функций эндокринной системы и метаболизма;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н) нарушения функций системы крови и иммунной системы;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о) нарушение мочевыделительной функции;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п) нарушения функций кожи и связанных с ней систем;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lastRenderedPageBreak/>
        <w:t>р) нарушения, обусловленные физическим внешним уродством.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Выделяют 4 степени </w:t>
      </w:r>
      <w:proofErr w:type="gramStart"/>
      <w:r>
        <w:t>выраженности стойких нарушений функций организма человека</w:t>
      </w:r>
      <w:proofErr w:type="gramEnd"/>
      <w:r>
        <w:t xml:space="preserve"> &lt;3&gt;: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декабря 2015 г. N 1024н "О классификациях и критериях, используемых при осуществлении </w:t>
      </w:r>
      <w:proofErr w:type="gramStart"/>
      <w:r>
        <w:t>медико-социальной</w:t>
      </w:r>
      <w:proofErr w:type="gramEnd"/>
      <w:r>
        <w:t xml:space="preserve"> экспертизы граждан федеральными государственными учреждениями медико-социальной экспертизы" (далее - приказ Минтруда России N 1024н).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ind w:firstLine="540"/>
        <w:jc w:val="both"/>
      </w:pPr>
      <w:r>
        <w:t>I степень - стойкие незначительные нарушения функций организма человека;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II степень - стойкие умеренные нарушения функций организма человека;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III степень - стойкие выраженные нарушения функций организма человека;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IV степень - стойкие значительно выраженные нарушения функций организма человека.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У инвалида могут иметься стойкие нарушения функций организма II - IV степени (умеренные, выраженные, значительно выраженные).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Также может иметься нарушение одной функции организма определенной степени выраженности или комбинация нескольких нарушенных функций различной степени выраженности в зависимости от имеющихся проблем со здоровьем.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12. Стойкие нарушения функций организма приводят к ограничениям в основных категориях жизнедеятельности инвалида, к которым относятся &lt;4&gt;: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Минтруда России N 1024н.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ind w:firstLine="540"/>
        <w:jc w:val="both"/>
      </w:pPr>
      <w:r>
        <w:t>а) способность к самообслуживанию;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б) способность к самостоятельному передвижению;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в) способность к ориентации;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г) способность к общению;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д) способность контролировать свое поведение;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е) способность к обучению;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ж) способность к трудовой деятельности.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Выделяются 3 степени ограничений каждой из основных категорий жизнедеятельности: 1, 2 и 3.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У инвалида могут иметься ограничения в различных категориях жизнедеятельности в зависимости от имеющихся стойких нарушений функций организма.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13. Мероприятия по профессиональной реабилитации или абилитации инвалида указаны в соответствующем разделе ИПРА инвалида.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Учреждение МСЭ при разработке ИПРА выносит решение о нуждаемости инвалида в проведении указанных мероприятий.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lastRenderedPageBreak/>
        <w:t>Содержание мероприятий устанавливается органом исполнительной власти субъекта Российской Федерации в области содействия занятости населения.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14. К мероприятиям по профессиональной реабилитации и абилитации </w:t>
      </w:r>
      <w:proofErr w:type="gramStart"/>
      <w:r>
        <w:t>в</w:t>
      </w:r>
      <w:proofErr w:type="gramEnd"/>
      <w:r>
        <w:t xml:space="preserve"> ИПРА инвалида относятся: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а) мероприятия по профессиональной ориентации;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б) мероприятия по содействию в трудоустройстве;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в) рекомендации по условиям труда инвалида (нуждаемость в дополнительных перерывах, доступность видов трудовой деятельности в тех или иных условиях труда);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г) рекомендации по оснащению (оборудованию) специального рабочего места для трудоустройства инвалида;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д) рекомендации по производственной адаптации (социально-психологическая, социально-производственная адаптация).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Мероприятия по профессиональной ориентации могут быть рекомендованы учреждением МСЭ детям-инвалидам с 14 лет и инвалидам старше 18 лет, не имеющим профессии (специальности), либо неработающим инвалидам, утратившим профессию (специальность) вследствие стойких нарушений функций организма и ограничений жизнедеятельности, приведших к инвалидности, у которых по результатам экспертно-реабилитационной диагностики, проведенной в учреждении МСЭ, выявлены проблемы в области профессионального самоопределения, с целью дальнейшей организации специалистами</w:t>
      </w:r>
      <w:proofErr w:type="gramEnd"/>
      <w:r>
        <w:t xml:space="preserve"> органов службы занятости населения следующих мероприятий: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а) выявление круга профессиональных наклонностей и сферы профессиональных интересов;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б) оказание помощи в разработке профессиональных планов и профессиональных маршрутов;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в) коррекция профессиональных интересов с возможностью последующего выбора сферы деятельности (профессии, специальности), трудоустройства, прохождения профессионального обучения и получения дополнительного профессионального образования.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При реализации указанных мероприятий специалистам органов службы занятости населения рекомендуется применять информацию о рынке труда, доступную, в том числе в информационно-аналитической </w:t>
      </w:r>
      <w:hyperlink r:id="rId19" w:history="1">
        <w:r>
          <w:rPr>
            <w:color w:val="0000FF"/>
          </w:rPr>
          <w:t>системе</w:t>
        </w:r>
      </w:hyperlink>
      <w:r>
        <w:t xml:space="preserve"> "Общероссийская база вакансий "Работа в России".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Мероприятия по содействию в трудоустройстве могут быть рекомендованы учреждением МСЭ детям-инвалидам с 14 лет, имеющим желание вступить в трудовые отношения, и инвалидам старше 18 лет, не имеющим профессии (специальности), либо неработающим инвалидам, утратившим профессию (специальность) вследствие стойких нарушений функций организма и ограничений жизнедеятельности, приведших к инвалидности, у которых по результатам проведенной в учреждении МСЭ экспертно-реабилитационной диагностики выявлена положительная трудовая мотивация</w:t>
      </w:r>
      <w:proofErr w:type="gramEnd"/>
      <w:r>
        <w:t xml:space="preserve"> с целью дальнейшей организации специалистами органов службы занятости населения мероприятий по подбору инвалиду рабочего места, на котором обеспечивается соответствие выполняемого труда возможностям и пожеланиям инвалида, его профессиональной подготовке, полученным знаниям с учетом имеющихся нарушений функций организма, ограничений жизнедеятельности и их степеней.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Реализация специалистами органов службы занятости населения указанных мероприятий должна, в том числе, включать мероприятия по содействию в размещении резюме инвалидов в информационно-аналитической </w:t>
      </w:r>
      <w:hyperlink r:id="rId20" w:history="1">
        <w:r>
          <w:rPr>
            <w:color w:val="0000FF"/>
          </w:rPr>
          <w:t>системе</w:t>
        </w:r>
      </w:hyperlink>
      <w:r>
        <w:t xml:space="preserve"> "Общероссийская база вакансий "Работа в России".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lastRenderedPageBreak/>
        <w:t xml:space="preserve">17. </w:t>
      </w:r>
      <w:proofErr w:type="gramStart"/>
      <w:r>
        <w:t>Мероприятия по профессиональной ориентации и содействию в трудоустройстве осуществляются специалистами органов службы занятости населения после установления оптимальных для конкретного инвалида видов трудовой и профессиональной деятельности, а также рекомендуемых и не рекомендуемых инвалиду видов и условий труда.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r>
        <w:t>18. Нуждаемость в дополнительных перерывах может быть рекомендована учреждением МСЭ инвалидам с целью обеспечения возможности:</w:t>
      </w:r>
    </w:p>
    <w:p w:rsidR="00045A61" w:rsidRDefault="00045A61">
      <w:pPr>
        <w:pStyle w:val="ConsPlusNormal"/>
        <w:spacing w:before="220"/>
        <w:ind w:firstLine="540"/>
        <w:jc w:val="both"/>
      </w:pPr>
      <w:proofErr w:type="gramStart"/>
      <w:r>
        <w:t>а) дополнительного отдыха при невозможности осуществления непрерывной трудовой и профессиональной деятельности в течение рабочей смены с установленными общим графиком перерывами в связи с нарушениями функций организма;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r>
        <w:t>б) приема лекарственных препаратов, в том числе в инъекционной форме;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в) соблюдения специальной диеты;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г) замены отдельных видов технических средств реабилитации (абсорбирующее белье, специальные средства при нарушении функции выделения и т.д.) и осуществления гигиенических процедур;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д) с иными целями, связанными с состоянием здоровья инвалида.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В случае нуждаемости инвалида в дополнительных перерывах это должно быть учтено как специалистами органов службы занятости населения при реализации мероприятий по профессиональной ориентации и по содействию в трудоустройстве, так и работодателями при создании инвалидам соответствующего режима труда.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19. Рекомендации о доступности видов трудовой деятельности в тех или иных условиях труда могут быть предоставлены учреждением МСЭ детям-инвалидам с 14 лет, имеющим желание вступить в трудовые отношения или работающим, и неработающим или работающим инвалидам старше 18 лет.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20.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условия труда по степени вредности и (или) опасности подразделяются на 4 класса: оптимальные (1 класс), допустимые (2 класс), вредные (3 класс; подклассы: 3.1 - вредные условия труда 1 степени, 3.2 - вредные условия труда 2 степени, 3.3 - вредные условия труда 3 степени, 3.4 - вредные условия труда 4 степени) и опасные (4 класс).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Вредные и (или) опасные факторы производственной среды подразделяются </w:t>
      </w:r>
      <w:proofErr w:type="gramStart"/>
      <w:r>
        <w:t>на</w:t>
      </w:r>
      <w:proofErr w:type="gramEnd"/>
      <w:r>
        <w:t xml:space="preserve"> физические, химические и биологические.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К вредным и (или) опасным факторам трудового процесса относятся тяжесть трудового процесса и напряженность трудового процесса.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21. Для инвалидов с различными степенями ограничения способности к трудовой деятельности могут быть доступны виды трудовой деятельности в различных классах условий труда в соответствии со степенью вредности и (или) опасности:</w:t>
      </w:r>
    </w:p>
    <w:p w:rsidR="00045A61" w:rsidRDefault="00045A61">
      <w:pPr>
        <w:pStyle w:val="ConsPlusNormal"/>
        <w:spacing w:before="220"/>
        <w:ind w:firstLine="540"/>
        <w:jc w:val="both"/>
      </w:pPr>
      <w:proofErr w:type="gramStart"/>
      <w:r>
        <w:t>а) для инвалидов с 1 степенью ограничения способности к трудовой деятельности могут быть доступны виды трудовой деятельности в оптимальных (1 класс), допустимых (2 класс) или вредных (подкласс 3.1 класса 3) условиях труда.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r>
        <w:t>При этом рекомендации о возможности осуществления видов трудовой деятельности во вредных условиях труда 1 степени (подкласс 3.1 класса 3) должны предоставляться инвалиду с 1 степенью ограничения способности к трудовой деятельности индивидуально в зависимости от конкретных видов осуществляемой (планируемой) трудовой деятельности;</w:t>
      </w:r>
    </w:p>
    <w:p w:rsidR="00045A61" w:rsidRDefault="00045A61">
      <w:pPr>
        <w:pStyle w:val="ConsPlusNormal"/>
        <w:spacing w:before="220"/>
        <w:ind w:firstLine="540"/>
        <w:jc w:val="both"/>
      </w:pPr>
      <w:proofErr w:type="gramStart"/>
      <w:r>
        <w:lastRenderedPageBreak/>
        <w:t>б) для инвалидов со 2 степенью ограничения способности к трудовой деятельности могут быть доступны виды трудовой деятельности в оптимальных (1 класс) или допустимых (2 класс) условиях труда с частичной помощью других лиц;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proofErr w:type="gramStart"/>
      <w:r>
        <w:t>в) для инвалидов с 3 степенью ограничения способности к трудовой деятельности при наличии мотивации для продолжения трудовой деятельности и благоприятном трудовом прогнозе могут быть доступны отдельные виды трудовой деятельности в оптимальных (1 класс) условиях труда со значительной помощью других лиц.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22. Общие гигиенические требования к условиям труда инвалидов отражены в Санитарных правилах </w:t>
      </w:r>
      <w:hyperlink r:id="rId22" w:history="1">
        <w:r>
          <w:rPr>
            <w:color w:val="0000FF"/>
          </w:rPr>
          <w:t>СП 2.2.9.2510-09</w:t>
        </w:r>
      </w:hyperlink>
      <w:r>
        <w:t>, утвержденных постановлением Главного государственного санитарного врача Российской Федерации от 18 мая 2009 г. N 30 &lt;5&gt;.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мая 2009 г. N 30 "Об утверждении СП 2.2.9.2510-09".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ind w:firstLine="540"/>
        <w:jc w:val="both"/>
      </w:pPr>
      <w:proofErr w:type="gramStart"/>
      <w:r>
        <w:t>Для всех инвалидов независимо от имеющихся у них стойких нарушений функций организма и ограничения основных категорий жизнедеятельности должны быть исключены условия труда, характеризующиеся наличием вредных производственных факторов, превышающих гигиенические нормативы и оказывающих неблагоприятное воздействие на организм работающего и (или) его потомство, и условия труда, воздействие которых в течение рабочей смены (или ее части) создает угрозу для жизни, высокий риск возникновения</w:t>
      </w:r>
      <w:proofErr w:type="gramEnd"/>
      <w:r>
        <w:t xml:space="preserve"> тяжелых форм острых профессиональных поражений.</w:t>
      </w:r>
    </w:p>
    <w:p w:rsidR="00045A61" w:rsidRDefault="00045A61">
      <w:pPr>
        <w:pStyle w:val="ConsPlusNormal"/>
        <w:spacing w:before="220"/>
        <w:ind w:firstLine="540"/>
        <w:jc w:val="both"/>
      </w:pPr>
      <w:proofErr w:type="gramStart"/>
      <w:r>
        <w:t>Для всех инвалидов независимо от имеющихся у них стойких нарушений функций организма и ограничений основных категорий жизнедеятельности должны быть созданы оптимальные или допустимые санитарно-гигиенические условия производственной среды по физическим (шум, вибрация, инфразвук, электромагнитные излучения, пыль, микроклимат), химическим (вредные вещества, вещества-аллергены, аэрозоли и др.) и биологическим (микроорганизмы, включая патогенные, белковые препараты) факторам, а также предусмотрены работа с незначительной или умеренной физической</w:t>
      </w:r>
      <w:proofErr w:type="gramEnd"/>
      <w:r>
        <w:t>, динамической и статической нагрузкой (в отдельных случаях с выраженной физической нагрузкой), работа преимущественно в свободной позе, сидя, с возможностью смены положения тела (в отдельных случаях - стоя или с возможностью ходьбы), работа, не связанная со значительными перемещениями (переходами), а также рабочее место, соответствующее эргономическим требованиям.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23. Общие характеристики видов трудовой деятельности, оптимальных для инвалидов при различных нарушениях функций организма, и видов трудовой деятельности, выполнение которых может быть для инвалидов при данных нарушениях затруднено, предусмотрены </w:t>
      </w:r>
      <w:hyperlink w:anchor="P181" w:history="1">
        <w:r>
          <w:rPr>
            <w:color w:val="0000FF"/>
          </w:rPr>
          <w:t>приложением</w:t>
        </w:r>
      </w:hyperlink>
      <w:r>
        <w:t xml:space="preserve"> к настоящим методическим рекомендациям.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Допускаются и другие характеристики видов трудовой деятельности в зависимости от состояния здоровья, стойких нарушений функций организма, ограничений жизнедеятельности, группы инвалидности (категории "ребенок-инвалид"), основной профессии (специальности), рабочего места, на которое трудоустраивается (трудоустроен) конкретный инвалид и иных факторов.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24. </w:t>
      </w:r>
      <w:hyperlink r:id="rId24" w:history="1">
        <w:proofErr w:type="gramStart"/>
        <w:r>
          <w:rPr>
            <w:color w:val="0000FF"/>
          </w:rPr>
          <w:t>Перечень</w:t>
        </w:r>
      </w:hyperlink>
      <w:r>
        <w:t xml:space="preserve"> рекомендуемых видов трудовой и профессиональной деятельности инвалидов с учетом нарушенных функций и ограничений их жизнедеятельности предусмотрен приложением N 1 к приказу Министерства труда и социальной защиты Российской Федерации от 4 августа 2014 г. N 515 "Об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жизнедеятельности".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r>
        <w:lastRenderedPageBreak/>
        <w:t xml:space="preserve">25. Рекомендации по оснащению (оборудованию) специального рабочего места для трудоустройства инвалидов предоставляются, как правило, следующим категориям инвалидов, имеющим выраженные и значительно выраженные стойкие нарушения функций </w:t>
      </w:r>
      <w:proofErr w:type="gramStart"/>
      <w:r>
        <w:t>организма</w:t>
      </w:r>
      <w:proofErr w:type="gramEnd"/>
      <w:r>
        <w:t xml:space="preserve"> и ограничение способности к трудовой деятельности 2 или 3 степени (инвалидам по слуху - имеющим умеренные нарушения функций организма и ограничение способности к трудовой деятельности 1 степени):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а) инвалидам по зрению - слабовидящим;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б) инвалидам по зрению - слепым (незрячим);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в) инвалидам с одновременным нарушением функции зрения и слуха (слепоглухим);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г) инвалидам по слуху - слабослышащим;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д) инвалидам по слуху - глухим;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е) инвалидам с нарушением функций опорно-двигательного аппарата;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ж) инвалидам, передвигающимся на креслах-колясках.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Основные </w:t>
      </w:r>
      <w:hyperlink r:id="rId25" w:history="1">
        <w:r>
          <w:rPr>
            <w:color w:val="0000FF"/>
          </w:rPr>
          <w:t>требования</w:t>
        </w:r>
      </w:hyperlink>
      <w:r>
        <w:t xml:space="preserve"> к оснащению (оборудованию) специальных рабочих мест для трудоустройства инвалидов утверждены приказом Министерства труда и социальной защиты Российской Федерации от 19 ноября 2013 г.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Перечень вспомогательных и технических средств для оборудования специальных рабочих мест для инвалидов в соответствии с Национальным </w:t>
      </w:r>
      <w:hyperlink r:id="rId26" w:history="1">
        <w:r>
          <w:rPr>
            <w:color w:val="0000FF"/>
          </w:rPr>
          <w:t>стандартом</w:t>
        </w:r>
      </w:hyperlink>
      <w:r>
        <w:t xml:space="preserve"> Российской Федерации ГОСТ </w:t>
      </w:r>
      <w:proofErr w:type="gramStart"/>
      <w:r>
        <w:t>Р</w:t>
      </w:r>
      <w:proofErr w:type="gramEnd"/>
      <w:r>
        <w:t xml:space="preserve"> ИСО 9999-2014 "Вспомогательные средства для людей с ограничениями жизнедеятельности. Классификация и терминология" утвержден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23 сентября 2014 г. N 1177-ст.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Рекомендации по производственной адаптации (нуждаемость в проведении социально-психологической, социально-производственной адаптации) предоставляются учреждением МСЭ по результатам проведенной экспертно-реабилитационной диагностики после установления возможности выполнения конкретным инвалидом прежней трудовой и профессиональной деятельности в измененных условиях труда либо установления необходимости формирования у инвалида новых трудовых и профессиональных навыков в соответствии с нарушенными функциями его организма и ограничениями жизнедеятельности.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proofErr w:type="gramStart"/>
      <w:r>
        <w:t>Реализация мероприятий по производственной адаптации органами службы занятости населения и работодателями осуществляется с учетом оптимальных для инвалида с теми или иными нарушениями функций организма видов трудовой и профессиональной деятельности и видов трудовой и профессиональной деятельности, выполнение которых может быть для него затруднено, при условии возможности создания соответствующих условий труда и (или) оборудования (оснащения) рабочего места инвалида соответствующим образом.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27. Алгоритм реализации специалистами органов службы занятости населения мероприятий по профессиональной реабилитации или абилитации должен носить адресный и индивидуальный характер, направленный на профессиональную реабилитацию или </w:t>
      </w:r>
      <w:proofErr w:type="spellStart"/>
      <w:r>
        <w:t>абилитацию</w:t>
      </w:r>
      <w:proofErr w:type="spellEnd"/>
      <w:r>
        <w:t xml:space="preserve"> конкретного инвалида.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Реализация специалистами органов службы занятости населения мероприятий по профессиональной абилитации инвалидов, впервые ищущих работу (ранее не работавших), должна начинаться с профессиональной ориентации.</w:t>
      </w:r>
      <w:proofErr w:type="gramEnd"/>
    </w:p>
    <w:p w:rsidR="00045A61" w:rsidRDefault="00045A61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этом целью профессиональной ориентации инвалидов-выпускников образовательных организаций является подбор сферы и вида деятельности в соответствии с их профессиональным образованием, умениями, особенностями их здоровья и ограничениями жизнедеятельности, а также содействие в приобретении практического опыта работы путем организации стажировки как на рабочем месте по полученной квалификации в результате освоения основной профессиональной образовательной программы (по направлению подготовки или специальности высшего образования, специальности</w:t>
      </w:r>
      <w:proofErr w:type="gramEnd"/>
      <w:r>
        <w:t xml:space="preserve"> среднего профессионального образования, профессии начального профессионального образования), так и на рабочем месте по освоенной области профессиональной деятельности по родственным направлениям подготовки или специальностям высшего образования, родственным специальностям среднего профессионального образования.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Целью профессиональной ориентации для инвалидов, не имеющих профессионального образования, является выбор будущей профессии, направления профессионального образования или профессионального обучения, а также подбор подходящей образовательной организации с точки зрения доступности инфраструктуры, программ образования и др.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29. Для ранее работавших инвалидов, утративших работу в связи с состоянием здоровья, реализация мероприятий по профессиональной реабилитации специалистами органов службы занятости населения должна начинаться с оценки возможности возврата инвалида к прежнему виду трудовой и профессиональной деятельности (основной профессии, специальности) с измененными условиями труда и, при необходимости, оборудования (оснащения) рабочего места.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При невозможности работы инвалида по основной профессии необходимо проведение его профессиональной ориентации с целью подбора оптимальных видов труда с учетом нарушенных функций организма и ограничений жизнедеятельности.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30. Для работающих лиц, признанных инвалидами, реализация мероприятий по профессиональной реабилитации специалистами органов службы занятости населения должна начинаться с оценки возможности сохранения инвалидом прежнего рабочего места.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При невозможности его сохранения необходим подбор максимально близкой по содержанию работы в условиях той же организации с измененными условиями труда и, при необходимости, на специально оборудованном (оснащенном) рабочем месте.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>31. Мероприятия по профессиональной реабилитации или абилитации должны соответствовать принципам активной занятости инвалидов.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При согласии инвалида на обращение к нему специалистов органов службы занятости населения в целях оказания ему содействия в трудоустройстве и подборе подходящего рабочего места, отраженном в выписке из ИПРА инвалида, поступившей в орган исполнительной власти в сфере занятости населения, специалисты службы занятости должны провести анализ профессиональных и медико-социальных факторов для определения дальнейшей тактики по реализации мероприятий по профессиональной реабилитации или</w:t>
      </w:r>
      <w:proofErr w:type="gramEnd"/>
      <w:r>
        <w:t xml:space="preserve"> абилитации инвалида.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33. Обращение </w:t>
      </w:r>
      <w:proofErr w:type="gramStart"/>
      <w:r>
        <w:t>специалистов органов службы занятости населения</w:t>
      </w:r>
      <w:proofErr w:type="gramEnd"/>
      <w:r>
        <w:t xml:space="preserve"> к инвалиду с целью его рационального трудоустройства должно быть предметным и содержать перечень вакантных рабочих мест (в том числе специальных и квотированных), заранее подобранных в соответствии с профессиональными навыками конкретного инвалида, нарушениями функций его организма и ограничениями жизнедеятельности.</w:t>
      </w:r>
    </w:p>
    <w:p w:rsidR="00045A61" w:rsidRDefault="00045A61">
      <w:pPr>
        <w:pStyle w:val="ConsPlusNormal"/>
        <w:spacing w:before="220"/>
        <w:ind w:firstLine="540"/>
        <w:jc w:val="both"/>
      </w:pPr>
      <w:r>
        <w:t xml:space="preserve">34. Для работающих лиц, признанных инвалидами, обращение </w:t>
      </w:r>
      <w:proofErr w:type="gramStart"/>
      <w:r>
        <w:t>специалистов органов службы занятости населения</w:t>
      </w:r>
      <w:proofErr w:type="gramEnd"/>
      <w:r>
        <w:t xml:space="preserve"> должно быть ориентировано на превентивный подбор инвалиду рекомендаций по производственной адаптации при активном взаимодействии с работодателем инвалида с целью предотвращения потери инвалидом рабочего места.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right"/>
        <w:outlineLvl w:val="1"/>
      </w:pPr>
      <w:r>
        <w:t>Приложение</w:t>
      </w:r>
    </w:p>
    <w:p w:rsidR="00045A61" w:rsidRDefault="00045A61">
      <w:pPr>
        <w:pStyle w:val="ConsPlusNormal"/>
        <w:jc w:val="right"/>
      </w:pPr>
      <w:r>
        <w:t>к методическим рекомендациям</w:t>
      </w:r>
    </w:p>
    <w:p w:rsidR="00045A61" w:rsidRDefault="00045A61">
      <w:pPr>
        <w:pStyle w:val="ConsPlusNormal"/>
        <w:jc w:val="right"/>
      </w:pPr>
      <w:r>
        <w:t>для специалистов органов</w:t>
      </w:r>
    </w:p>
    <w:p w:rsidR="00045A61" w:rsidRDefault="00045A61">
      <w:pPr>
        <w:pStyle w:val="ConsPlusNormal"/>
        <w:jc w:val="right"/>
      </w:pPr>
      <w:r>
        <w:t>службы занятости населения</w:t>
      </w:r>
    </w:p>
    <w:p w:rsidR="00045A61" w:rsidRDefault="00045A61">
      <w:pPr>
        <w:pStyle w:val="ConsPlusNormal"/>
        <w:jc w:val="right"/>
      </w:pPr>
      <w:r>
        <w:t>по организации работы с инвалидами,</w:t>
      </w:r>
    </w:p>
    <w:p w:rsidR="00045A61" w:rsidRDefault="00045A61">
      <w:pPr>
        <w:pStyle w:val="ConsPlusNormal"/>
        <w:jc w:val="right"/>
      </w:pPr>
      <w:r>
        <w:t>в том числе по оценке</w:t>
      </w:r>
    </w:p>
    <w:p w:rsidR="00045A61" w:rsidRDefault="00045A61">
      <w:pPr>
        <w:pStyle w:val="ConsPlusNormal"/>
        <w:jc w:val="right"/>
      </w:pPr>
      <w:r>
        <w:t>значимости нарушенных функций</w:t>
      </w:r>
    </w:p>
    <w:p w:rsidR="00045A61" w:rsidRDefault="00045A61">
      <w:pPr>
        <w:pStyle w:val="ConsPlusNormal"/>
        <w:jc w:val="right"/>
      </w:pPr>
      <w:r>
        <w:t>организма инвалида для выполнения</w:t>
      </w:r>
    </w:p>
    <w:p w:rsidR="00045A61" w:rsidRDefault="00045A61">
      <w:pPr>
        <w:pStyle w:val="ConsPlusNormal"/>
        <w:jc w:val="right"/>
      </w:pPr>
      <w:r>
        <w:t xml:space="preserve">трудовых функций, </w:t>
      </w:r>
      <w:proofErr w:type="gramStart"/>
      <w:r>
        <w:t>утвержденным</w:t>
      </w:r>
      <w:proofErr w:type="gramEnd"/>
    </w:p>
    <w:p w:rsidR="00045A61" w:rsidRDefault="00045A61">
      <w:pPr>
        <w:pStyle w:val="ConsPlusNormal"/>
        <w:jc w:val="right"/>
      </w:pPr>
      <w:r>
        <w:t>приказом Министерства труда</w:t>
      </w:r>
    </w:p>
    <w:p w:rsidR="00045A61" w:rsidRDefault="00045A61">
      <w:pPr>
        <w:pStyle w:val="ConsPlusNormal"/>
        <w:jc w:val="right"/>
      </w:pPr>
      <w:r>
        <w:t>и социальной защиты</w:t>
      </w:r>
    </w:p>
    <w:p w:rsidR="00045A61" w:rsidRDefault="00045A61">
      <w:pPr>
        <w:pStyle w:val="ConsPlusNormal"/>
        <w:jc w:val="right"/>
      </w:pPr>
      <w:r>
        <w:t>Российской Федерации</w:t>
      </w:r>
    </w:p>
    <w:p w:rsidR="00045A61" w:rsidRDefault="00045A61">
      <w:pPr>
        <w:pStyle w:val="ConsPlusNormal"/>
        <w:jc w:val="right"/>
      </w:pPr>
      <w:r>
        <w:t>от 1 февраля 2018 г. N 46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Title"/>
        <w:jc w:val="center"/>
      </w:pPr>
      <w:bookmarkStart w:id="1" w:name="P181"/>
      <w:bookmarkEnd w:id="1"/>
      <w:r>
        <w:t>ОБЩИЕ ХАРАКТЕРИСТИКИ</w:t>
      </w:r>
    </w:p>
    <w:p w:rsidR="00045A61" w:rsidRDefault="00045A61">
      <w:pPr>
        <w:pStyle w:val="ConsPlusTitle"/>
        <w:jc w:val="center"/>
      </w:pPr>
      <w:r>
        <w:t>ВИДОВ ТРУДОВОЙ ДЕЯТЕЛЬНОСТИ, ОПТИМАЛЬНЫХ ДЛЯ ИНВАЛИДОВ</w:t>
      </w:r>
    </w:p>
    <w:p w:rsidR="00045A61" w:rsidRDefault="00045A61">
      <w:pPr>
        <w:pStyle w:val="ConsPlusTitle"/>
        <w:jc w:val="center"/>
      </w:pPr>
      <w:r>
        <w:t>ПРИ РАЗЛИЧНЫХ НАРУШЕНИЯХ ФУНКЦИЙ ОРГАНИЗМА, И ВИДОВ</w:t>
      </w:r>
    </w:p>
    <w:p w:rsidR="00045A61" w:rsidRDefault="00045A61">
      <w:pPr>
        <w:pStyle w:val="ConsPlusTitle"/>
        <w:jc w:val="center"/>
      </w:pPr>
      <w:r>
        <w:t>ТРУДОВОЙ ДЕЯТЕЛЬНОСТИ, ВЫПОЛНЕНИЕ КОТОРЫХ МОЖЕТ БЫТЬ</w:t>
      </w:r>
    </w:p>
    <w:p w:rsidR="00045A61" w:rsidRDefault="00045A61">
      <w:pPr>
        <w:pStyle w:val="ConsPlusTitle"/>
        <w:jc w:val="center"/>
      </w:pPr>
      <w:r>
        <w:t xml:space="preserve">ДЛЯ ИНВАЛИДОВ ПРИ ДАННЫХ НАРУШЕНИЯХ ЗАТРУДНЕНО </w:t>
      </w:r>
      <w:hyperlink w:anchor="P227" w:history="1">
        <w:r>
          <w:rPr>
            <w:color w:val="0000FF"/>
          </w:rPr>
          <w:t>&lt;1&gt;</w:t>
        </w:r>
      </w:hyperlink>
    </w:p>
    <w:p w:rsidR="00045A61" w:rsidRDefault="00045A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045A61">
        <w:tc>
          <w:tcPr>
            <w:tcW w:w="4138" w:type="dxa"/>
          </w:tcPr>
          <w:p w:rsidR="00045A61" w:rsidRDefault="00045A61">
            <w:pPr>
              <w:pStyle w:val="ConsPlusNormal"/>
              <w:jc w:val="center"/>
            </w:pPr>
            <w:r>
              <w:t>Оптимальные виды трудовой деятельности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  <w:jc w:val="center"/>
            </w:pPr>
            <w:r>
              <w:t>Виды трудовой деятельности, выполнение которых может быть затруднено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t>Нарушение функции зрения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r>
              <w:t xml:space="preserve">Умственный труд, легкий или средней тяжести стереотипный физический труд, смешанные виды труда в комфортных привычных условиях, не требующие зрительного </w:t>
            </w:r>
            <w:proofErr w:type="gramStart"/>
            <w:r>
              <w:t>контроля за</w:t>
            </w:r>
            <w:proofErr w:type="gramEnd"/>
            <w:r>
              <w:t xml:space="preserve"> процессом работы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t xml:space="preserve">Любые виды трудовой и профессиональной деятельности в меняющихся непривычных условиях, связанные с постоянным зрительным </w:t>
            </w:r>
            <w:proofErr w:type="gramStart"/>
            <w:r>
              <w:t>контролем за</w:t>
            </w:r>
            <w:proofErr w:type="gramEnd"/>
            <w:r>
              <w:t xml:space="preserve"> процессом работы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t>Нарушение функции слуха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r>
              <w:t xml:space="preserve">Умственный труд, физический труд, смешанные виды труда без контакта с </w:t>
            </w:r>
            <w:proofErr w:type="spellStart"/>
            <w:r>
              <w:t>нейр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ототоксическими</w:t>
            </w:r>
            <w:proofErr w:type="spellEnd"/>
            <w:r>
              <w:t xml:space="preserve"> веществами, ультразвуком, не требующие контроля за процессом работы с помощью слуха, реакции на звуковые сигналы, постоянного взаимного речевого контакта с большим количеством людей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t xml:space="preserve">Любые виды трудовой и профессиональной деятельности, связанные с </w:t>
            </w:r>
            <w:proofErr w:type="gramStart"/>
            <w:r>
              <w:t>контролем за</w:t>
            </w:r>
            <w:proofErr w:type="gramEnd"/>
            <w:r>
              <w:t xml:space="preserve"> процессом работы с помощью слуха, требующие реакции на звуковые сигналы и (или) постоянного взаимного речевого контакта с большим количеством людей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t>Одновременное нарушение функций зрения и слуха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r>
              <w:t xml:space="preserve">Умственный труд, легкий и средней тяжести стереотипный физический труд, смешанные виды труда в комфортных привычных условиях, не связанные с </w:t>
            </w:r>
            <w:r>
              <w:lastRenderedPageBreak/>
              <w:t>необходимостью постоянного зрительного контроля, контроля с помощью слуха за процессом работы, не требующие реакции на звуковые сигналы, предпочтительно в бригаде, группе, дистанционная работа, в том числе с применением компьютерных технологий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lastRenderedPageBreak/>
              <w:t xml:space="preserve">Любые виды трудовой и профессиональной деятельности в меняющихся непривычных условиях, связанные с постоянным зрительным контролем, контролем с помощью слуха за </w:t>
            </w:r>
            <w:r>
              <w:lastRenderedPageBreak/>
              <w:t>процессом работы, требующие реакции на звуковые сигналы и (или) постоянного взаимного речевого контакта с большим количеством людей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lastRenderedPageBreak/>
              <w:t>Нарушение функции верхних конечностей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proofErr w:type="gramStart"/>
            <w:r>
              <w:t>Умственный труд, легкий или средней тяжести физический труд, смешанные виды труда, предпочтительно связанные с применением автоматических и автоматизированных систем, функциональных средств труда, без предписанного темпа, без повышенной статической и динамической нагрузки на верхние конечности, необходимости точного и прочного захвата и удержания предметов, выполнения точных и тонких манипуляций пальцами кистей рук, воздействия вибрации, высоких и низких температур, дистанционная работа, в том</w:t>
            </w:r>
            <w:proofErr w:type="gramEnd"/>
            <w:r>
              <w:t xml:space="preserve"> </w:t>
            </w:r>
            <w:proofErr w:type="gramStart"/>
            <w:r>
              <w:t>числе</w:t>
            </w:r>
            <w:proofErr w:type="gramEnd"/>
            <w:r>
              <w:t xml:space="preserve"> с применением компьютерных технологий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t>Любые виды трудовой деятельности, связанные с необходимостью повышенной статической и динамической нагрузки на верхние конечности, требующие точных, быстрых скоординированных движений руками, с выполнением точного и прочного захвата и удержания предметов, с выполнением тонких точных манипуляций пальцами кистей рук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t>Нарушение функций нижних конечностей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proofErr w:type="gramStart"/>
            <w:r>
              <w:t>Умственный труд, легкий или средней тяжести физический труд, смешанные виды труда, не связанные с необходимостью быстрого передвижения в пространстве, предпочтительно с применением автоматических и автоматизированных систем, функциональных средств труда, сгибанием и разгибанием суставов нижних конечностей, использованием нижних конечностей при нажатии на педали и рычаги, дистанционная работа, в том числе с применением компьютерных технологий</w:t>
            </w:r>
            <w:proofErr w:type="gramEnd"/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t>Любые виды трудовой деятельности, связанные с необходимостью повышенной статической и динамической нагрузки на нижние конечности, быстрого передвижения в пространстве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t>Нарушение функций опорно-двигательного аппарата, вызывающее необходимость использования кресла-коляски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r>
              <w:t xml:space="preserve">Умственный труд, легкий или средней тяжести физический труд, смешанные виды труда, не связанные с необходимостью быстрого передвижения в пространстве, предпочтительно с применением автоматических и автоматизированных систем, </w:t>
            </w:r>
            <w:r>
              <w:lastRenderedPageBreak/>
              <w:t>функциональных сре</w:t>
            </w:r>
            <w:proofErr w:type="gramStart"/>
            <w:r>
              <w:t>дств тр</w:t>
            </w:r>
            <w:proofErr w:type="gramEnd"/>
            <w:r>
              <w:t>уда, дистанционная работа, в том числе с применением компьютерных технологий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lastRenderedPageBreak/>
              <w:t>Любые виды трудовой деятельности, связанные с необходимостью быстрого передвижения в пространстве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lastRenderedPageBreak/>
              <w:t>Нарушение интеллекта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r>
              <w:t>стереотипный физический труд, не связанный с самостоятельным решением сложных и альтернативных задач, концентрацией внимания, высокой точностью выполнения работ, материальной ответственностью, подсчетами, предпочтительно в бригаде, группе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t>умственный труд, нестереотипный физический труд, связанный с принятием самостоятельных решений, концентрацией внимания, высокой скоростью реакции, подсчетами, решением альтернативных задач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t>Нарушение языковых и речевых функций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r>
              <w:t>умственный труд, физический труд, смешанные виды труда без необходимости постоянного взаимного речевого контакта с большим количеством людей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t>любые виды трудовой и профессиональной деятельности, требующие постоянного взаимного речевого контакта с большим количеством людей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t xml:space="preserve">Нарушение функций </w:t>
            </w:r>
            <w:proofErr w:type="gramStart"/>
            <w:r>
              <w:t>сердечно-сосудистой</w:t>
            </w:r>
            <w:proofErr w:type="gramEnd"/>
            <w:r>
              <w:t>, дыхательной, пищеварительной систем, эндокринной системы и метаболизма, системы крови и иммунной системы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r>
              <w:t>Умственный труд, легкий или средней тяжести физический труд, смешанные виды труда, в комфортных условиях, не связанные с необходимостью пребывания в неудобной позе, эмоциональным напряжением, стрессами, предпочтительно с применением автоматических и автоматизированных систем, функциональных сре</w:t>
            </w:r>
            <w:proofErr w:type="gramStart"/>
            <w:r>
              <w:t>дств тр</w:t>
            </w:r>
            <w:proofErr w:type="gramEnd"/>
            <w:r>
              <w:t>уда, дистанционная работа, в том числе с применением компьютерных технологий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t>Любые виды трудовой и профессиональной деятельности, требующие физической выносливости, связанные со стрессами, эмоциональным напряжением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t>Нарушение мочевыделительной функции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r>
              <w:t>Умственный труд, легкий или средней тяжести физический труд, смешанные виды труда без воздействия низких или высоких температур, повышенной влажности, вибрации, контакта с нефротоксическими ядами, дистанционная работа, в том числе с применением компьютерных технологий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t>Любые виды трудовой и профессиональной деятельности, связанные со стрессами, эмоциональным напряжением, требующие физической выносливости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t>Нарушение функций кожи и связанных с ней систем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r>
              <w:t xml:space="preserve">Умственный труд, легкий и средней тяжести физический труд, смешанные виды труда без контакта с раздражающими кожу веществами, без </w:t>
            </w:r>
            <w:r>
              <w:lastRenderedPageBreak/>
              <w:t>воздействия пыли, высоких и низких температур, повышенной влажности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lastRenderedPageBreak/>
              <w:t>Любые виды трудовой и профессиональной деятельности, связанные со стрессами, эмоциональным напряжением</w:t>
            </w:r>
          </w:p>
        </w:tc>
      </w:tr>
      <w:tr w:rsidR="00045A61">
        <w:tc>
          <w:tcPr>
            <w:tcW w:w="9070" w:type="dxa"/>
            <w:gridSpan w:val="2"/>
          </w:tcPr>
          <w:p w:rsidR="00045A61" w:rsidRDefault="00045A61">
            <w:pPr>
              <w:pStyle w:val="ConsPlusNormal"/>
              <w:jc w:val="center"/>
              <w:outlineLvl w:val="2"/>
            </w:pPr>
            <w:r>
              <w:lastRenderedPageBreak/>
              <w:t>Нарушения, обусловленные физическим внешним уродством</w:t>
            </w:r>
          </w:p>
        </w:tc>
      </w:tr>
      <w:tr w:rsidR="00045A61">
        <w:tc>
          <w:tcPr>
            <w:tcW w:w="4138" w:type="dxa"/>
          </w:tcPr>
          <w:p w:rsidR="00045A61" w:rsidRDefault="00045A61">
            <w:pPr>
              <w:pStyle w:val="ConsPlusNormal"/>
            </w:pPr>
            <w:r>
              <w:t>Умственный труд, физический труд, смешанные виды труда, предпочтительно не связанные с необходимостью личного визуального контакта с большим количеством людей, дистанционная работа, в том числе с применением компьютерных технологий</w:t>
            </w:r>
          </w:p>
        </w:tc>
        <w:tc>
          <w:tcPr>
            <w:tcW w:w="4932" w:type="dxa"/>
          </w:tcPr>
          <w:p w:rsidR="00045A61" w:rsidRDefault="00045A61">
            <w:pPr>
              <w:pStyle w:val="ConsPlusNormal"/>
            </w:pPr>
            <w:r>
              <w:t>Любые виды труда, связанные с публичной деятельностью, необходимостью личного визуального контакта с большим количеством людей</w:t>
            </w:r>
          </w:p>
        </w:tc>
      </w:tr>
    </w:tbl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ind w:firstLine="540"/>
        <w:jc w:val="both"/>
      </w:pPr>
      <w:r>
        <w:t>--------------------------------</w:t>
      </w:r>
    </w:p>
    <w:p w:rsidR="00045A61" w:rsidRDefault="00045A61">
      <w:pPr>
        <w:pStyle w:val="ConsPlusNormal"/>
        <w:spacing w:before="220"/>
        <w:ind w:firstLine="540"/>
        <w:jc w:val="both"/>
      </w:pPr>
      <w:bookmarkStart w:id="2" w:name="P227"/>
      <w:bookmarkEnd w:id="2"/>
      <w:r>
        <w:t>&lt;1</w:t>
      </w:r>
      <w:proofErr w:type="gramStart"/>
      <w:r>
        <w:t>&gt; Д</w:t>
      </w:r>
      <w:proofErr w:type="gramEnd"/>
      <w:r>
        <w:t>опускаются и другие характеристики видов трудовой деятельности в зависимости от состояния здоровья, стойких нарушений функций организма, ограничений жизнедеятельности, группы инвалидности (категории "ребенок-инвалид"), основной профессии (должности, специальности), рабочего места, на которое трудоустраивается (трудоустроен) конкретный инвалид, и иных факторов.</w:t>
      </w: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jc w:val="both"/>
      </w:pPr>
    </w:p>
    <w:p w:rsidR="00045A61" w:rsidRDefault="00045A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68F" w:rsidRDefault="00DF768F">
      <w:bookmarkStart w:id="3" w:name="_GoBack"/>
      <w:bookmarkEnd w:id="3"/>
    </w:p>
    <w:sectPr w:rsidR="00DF768F" w:rsidSect="0019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61"/>
    <w:rsid w:val="00045A61"/>
    <w:rsid w:val="00D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BF2AF50AE98D3FE47047954B702800601CE1278F0A217723B49A136F239AD0E4882A377981872A57C19EA2F5E502FA7782205D8Q5aDL" TargetMode="External"/><Relationship Id="rId13" Type="http://schemas.openxmlformats.org/officeDocument/2006/relationships/hyperlink" Target="consultantplus://offline/ref=4F4BF2AF50AE98D3FE47047954B702800600CF1173F1A217723B49A136F239AD0E4882A0709E1225F33318B66A03432FAD782107C45F4CF4QFa2L" TargetMode="External"/><Relationship Id="rId18" Type="http://schemas.openxmlformats.org/officeDocument/2006/relationships/hyperlink" Target="consultantplus://offline/ref=4F4BF2AF50AE98D3FE47047954B702800706CC1579F2A217723B49A136F239AD0E4882A0709E1322F43318B66A03432FAD782107C45F4CF4QFa2L" TargetMode="External"/><Relationship Id="rId26" Type="http://schemas.openxmlformats.org/officeDocument/2006/relationships/hyperlink" Target="consultantplus://offline/ref=4F4BF2AF50AE98D3FE47076C4DB702800D02C71471A5F515236E47A43EA263BD18018EA96E9F1138F6384EQEa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4BF2AF50AE98D3FE47047954B702800601CE127CF5A217723B49A136F239AD0E4882A0709E1223FC3318B66A03432FAD782107C45F4CF4QFa2L" TargetMode="External"/><Relationship Id="rId7" Type="http://schemas.openxmlformats.org/officeDocument/2006/relationships/hyperlink" Target="consultantplus://offline/ref=4F4BF2AF50AE98D3FE47047954B702800607CB127FF0A217723B49A136F239AD0E4882A070971124FC3318B66A03432FAD782107C45F4CF4QFa2L" TargetMode="External"/><Relationship Id="rId12" Type="http://schemas.openxmlformats.org/officeDocument/2006/relationships/hyperlink" Target="consultantplus://offline/ref=4F4BF2AF50AE98D3FE47047954B702800601CE1278F0A217723B49A136F239AD0E4882A3749B1872A57C19EA2F5E502FA7782205D8Q5aDL" TargetMode="External"/><Relationship Id="rId17" Type="http://schemas.openxmlformats.org/officeDocument/2006/relationships/hyperlink" Target="consultantplus://offline/ref=4F4BF2AF50AE98D3FE47047954B702800706CC1579F2A217723B49A136F239AD0E4882A0709E1324F73318B66A03432FAD782107C45F4CF4QFa2L" TargetMode="External"/><Relationship Id="rId25" Type="http://schemas.openxmlformats.org/officeDocument/2006/relationships/hyperlink" Target="consultantplus://offline/ref=4F4BF2AF50AE98D3FE47047954B702800400CF147FF3A217723B49A136F239AD0E4882A0709E1326FD3318B66A03432FAD782107C45F4CF4QFa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4BF2AF50AE98D3FE47047954B702800600CF1173F1A217723B49A136F239AD0E4882A0709E1127F03318B66A03432FAD782107C45F4CF4QFa2L" TargetMode="External"/><Relationship Id="rId20" Type="http://schemas.openxmlformats.org/officeDocument/2006/relationships/hyperlink" Target="consultantplus://offline/ref=4F4BF2AF50AE98D3FE47047954B702800603C6187BF0A217723B49A136F239AD0E4882A5709A1872A57C19EA2F5E502FA7782205D8Q5aD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4BF2AF50AE98D3FE47047954B702800600C7117FF7A217723B49A136F239AD0E4882A472954777B06D41E626484F2CBB642007QDaAL" TargetMode="External"/><Relationship Id="rId11" Type="http://schemas.openxmlformats.org/officeDocument/2006/relationships/hyperlink" Target="consultantplus://offline/ref=4F4BF2AF50AE98D3FE47047954B702800600CF1173F1A217723B49A136F239AD0E4882A0709E1327F13318B66A03432FAD782107C45F4CF4QFa2L" TargetMode="External"/><Relationship Id="rId24" Type="http://schemas.openxmlformats.org/officeDocument/2006/relationships/hyperlink" Target="consultantplus://offline/ref=4F4BF2AF50AE98D3FE47047954B702800400C8187CF5A217723B49A136F239AD0E4882A0709E132FF03318B66A03432FAD782107C45F4CF4QFa2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F4BF2AF50AE98D3FE47047954B702800600CF1173F1A217723B49A136F239AD0E4882A0709E1220F53318B66A03432FAD782107C45F4CF4QFa2L" TargetMode="External"/><Relationship Id="rId23" Type="http://schemas.openxmlformats.org/officeDocument/2006/relationships/hyperlink" Target="consultantplus://offline/ref=4F4BF2AF50AE98D3FE47047954B70280070FCD167AF6A217723B49A136F239AD1C48DAAC71960D27F6264EE72CQ5a6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F4BF2AF50AE98D3FE47047954B702800600CF1173F1A217723B49A136F239AD0E4882A0709E132EF13318B66A03432FAD782107C45F4CF4QFa2L" TargetMode="External"/><Relationship Id="rId19" Type="http://schemas.openxmlformats.org/officeDocument/2006/relationships/hyperlink" Target="consultantplus://offline/ref=4F4BF2AF50AE98D3FE47047954B702800603C6187BF0A217723B49A136F239AD0E4882A5709A1872A57C19EA2F5E502FA7782205D8Q5a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BF2AF50AE98D3FE47047954B702800601CE1278F0A217723B49A136F239AD0E4882A3749E1872A57C19EA2F5E502FA7782205D8Q5aDL" TargetMode="External"/><Relationship Id="rId14" Type="http://schemas.openxmlformats.org/officeDocument/2006/relationships/hyperlink" Target="consultantplus://offline/ref=4F4BF2AF50AE98D3FE47047954B702800600CF1173F1A217723B49A136F239AD0E4882A0709E1222F23318B66A03432FAD782107C45F4CF4QFa2L" TargetMode="External"/><Relationship Id="rId22" Type="http://schemas.openxmlformats.org/officeDocument/2006/relationships/hyperlink" Target="consultantplus://offline/ref=4F4BF2AF50AE98D3FE47047954B70280070FCD167AF6A217723B49A136F239AD0E4882A0709E1327F63318B66A03432FAD782107C45F4CF4QFa2L" TargetMode="External"/><Relationship Id="rId27" Type="http://schemas.openxmlformats.org/officeDocument/2006/relationships/hyperlink" Target="consultantplus://offline/ref=4F4BF2AF50AE98D3FE47047954B702800701CF177AFBA217723B49A136F239AD0E4882A0709E1326F23318B66A03432FAD782107C45F4CF4QFa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5514</Words>
  <Characters>31434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cp:lastPrinted>2020-12-18T11:26:00Z</cp:lastPrinted>
  <dcterms:created xsi:type="dcterms:W3CDTF">2020-12-18T11:26:00Z</dcterms:created>
  <dcterms:modified xsi:type="dcterms:W3CDTF">2020-12-18T11:27:00Z</dcterms:modified>
</cp:coreProperties>
</file>