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F2" w:rsidRDefault="00D108F2">
      <w:pPr>
        <w:pStyle w:val="ConsPlusNormal"/>
        <w:jc w:val="both"/>
        <w:outlineLvl w:val="0"/>
      </w:pPr>
      <w:bookmarkStart w:id="0" w:name="_GoBack"/>
      <w:bookmarkEnd w:id="0"/>
    </w:p>
    <w:p w:rsidR="00D108F2" w:rsidRDefault="00D108F2">
      <w:pPr>
        <w:pStyle w:val="ConsPlusTitle"/>
        <w:jc w:val="center"/>
        <w:outlineLvl w:val="0"/>
      </w:pPr>
      <w:r>
        <w:t>АГЕНТСТВО</w:t>
      </w:r>
    </w:p>
    <w:p w:rsidR="00D108F2" w:rsidRDefault="00D108F2">
      <w:pPr>
        <w:pStyle w:val="ConsPlusTitle"/>
        <w:jc w:val="center"/>
      </w:pPr>
      <w:r>
        <w:t>ПО РАЗВИТИЮ ЧЕЛОВЕЧЕСКОГО ПОТЕНЦИАЛА</w:t>
      </w:r>
    </w:p>
    <w:p w:rsidR="00D108F2" w:rsidRDefault="00D108F2">
      <w:pPr>
        <w:pStyle w:val="ConsPlusTitle"/>
        <w:jc w:val="center"/>
      </w:pPr>
      <w:r>
        <w:t>И ТРУДОВЫХ РЕСУРСОВ УЛЬЯНОВСКОЙ ОБЛАСТИ</w:t>
      </w:r>
    </w:p>
    <w:p w:rsidR="00D108F2" w:rsidRDefault="00D108F2">
      <w:pPr>
        <w:pStyle w:val="ConsPlusTitle"/>
        <w:jc w:val="center"/>
      </w:pPr>
    </w:p>
    <w:p w:rsidR="00D108F2" w:rsidRDefault="00D108F2">
      <w:pPr>
        <w:pStyle w:val="ConsPlusTitle"/>
        <w:jc w:val="center"/>
      </w:pPr>
      <w:r>
        <w:t>ПРИКАЗ</w:t>
      </w:r>
    </w:p>
    <w:p w:rsidR="00D108F2" w:rsidRDefault="00D108F2">
      <w:pPr>
        <w:pStyle w:val="ConsPlusTitle"/>
        <w:jc w:val="center"/>
      </w:pPr>
      <w:r>
        <w:t>от 20 декабря 2018 г. N 25-п</w:t>
      </w:r>
    </w:p>
    <w:p w:rsidR="00D108F2" w:rsidRDefault="00D108F2">
      <w:pPr>
        <w:pStyle w:val="ConsPlusTitle"/>
        <w:jc w:val="center"/>
      </w:pPr>
    </w:p>
    <w:p w:rsidR="00D108F2" w:rsidRDefault="00D108F2">
      <w:pPr>
        <w:pStyle w:val="ConsPlusTitle"/>
        <w:jc w:val="center"/>
      </w:pPr>
      <w:r>
        <w:t>ОБ УТВЕРЖДЕНИИ ПРОГРАММЫ "ПРОТИВОДЕЙСТВИЕ КОРРУПЦИИ</w:t>
      </w:r>
    </w:p>
    <w:p w:rsidR="00D108F2" w:rsidRDefault="00D108F2">
      <w:pPr>
        <w:pStyle w:val="ConsPlusTitle"/>
        <w:jc w:val="center"/>
      </w:pPr>
      <w:r>
        <w:t>В АГЕНТСТВЕ ПО РАЗВИТИЮ ЧЕЛОВЕЧЕСКОГО ПОТЕНЦИАЛА И ТРУДОВЫХ</w:t>
      </w:r>
    </w:p>
    <w:p w:rsidR="00D108F2" w:rsidRDefault="00D108F2">
      <w:pPr>
        <w:pStyle w:val="ConsPlusTitle"/>
        <w:jc w:val="center"/>
      </w:pPr>
      <w:r>
        <w:t>РЕСУРСОВ УЛЬЯНОВСКОЙ ОБЛАСТИ"</w:t>
      </w:r>
    </w:p>
    <w:p w:rsidR="00D108F2" w:rsidRDefault="00D108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08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08F2" w:rsidRDefault="00D108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08F2" w:rsidRDefault="00D108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08F2" w:rsidRDefault="00D108F2">
            <w:pPr>
              <w:pStyle w:val="ConsPlusNormal"/>
              <w:jc w:val="center"/>
            </w:pPr>
            <w:r>
              <w:rPr>
                <w:color w:val="392C69"/>
              </w:rPr>
              <w:t>Список изменяющих документов</w:t>
            </w:r>
          </w:p>
          <w:p w:rsidR="00D108F2" w:rsidRDefault="00D108F2">
            <w:pPr>
              <w:pStyle w:val="ConsPlusNormal"/>
              <w:jc w:val="center"/>
            </w:pPr>
            <w:r>
              <w:rPr>
                <w:color w:val="392C69"/>
              </w:rPr>
              <w:t>(в ред. приказов Агентства по развитию человеческого потенциала и трудовых</w:t>
            </w:r>
          </w:p>
          <w:p w:rsidR="00D108F2" w:rsidRDefault="00D108F2">
            <w:pPr>
              <w:pStyle w:val="ConsPlusNormal"/>
              <w:jc w:val="center"/>
            </w:pPr>
            <w:r>
              <w:rPr>
                <w:color w:val="392C69"/>
              </w:rPr>
              <w:t xml:space="preserve">ресурсов Ульяновской области от 30.09.2021 </w:t>
            </w:r>
            <w:hyperlink r:id="rId4">
              <w:r>
                <w:rPr>
                  <w:color w:val="0000FF"/>
                </w:rPr>
                <w:t>N 14-П</w:t>
              </w:r>
            </w:hyperlink>
            <w:r>
              <w:rPr>
                <w:color w:val="392C69"/>
              </w:rPr>
              <w:t xml:space="preserve">, от 06.09.2023 </w:t>
            </w:r>
            <w:hyperlink r:id="rId5">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08F2" w:rsidRDefault="00D108F2">
            <w:pPr>
              <w:pStyle w:val="ConsPlusNormal"/>
            </w:pPr>
          </w:p>
        </w:tc>
      </w:tr>
    </w:tbl>
    <w:p w:rsidR="00D108F2" w:rsidRDefault="00D108F2">
      <w:pPr>
        <w:pStyle w:val="ConsPlusNormal"/>
        <w:jc w:val="both"/>
      </w:pPr>
    </w:p>
    <w:p w:rsidR="00D108F2" w:rsidRDefault="00D108F2">
      <w:pPr>
        <w:pStyle w:val="ConsPlusNormal"/>
        <w:ind w:firstLine="540"/>
        <w:jc w:val="both"/>
      </w:pPr>
      <w:r>
        <w:t xml:space="preserve">В соответствии с </w:t>
      </w:r>
      <w:hyperlink r:id="rId6">
        <w:r>
          <w:rPr>
            <w:color w:val="0000FF"/>
          </w:rPr>
          <w:t>Указом</w:t>
        </w:r>
      </w:hyperlink>
      <w:r>
        <w:t xml:space="preserve"> Президента Российской Федерации от 16.08.2021 N 478 "О Национальном плане противодействия коррупции на 2021 - 2024 годы" и </w:t>
      </w:r>
      <w:hyperlink r:id="rId7">
        <w:r>
          <w:rPr>
            <w:color w:val="0000FF"/>
          </w:rPr>
          <w:t>Законом</w:t>
        </w:r>
      </w:hyperlink>
      <w:r>
        <w:t xml:space="preserve"> Ульяновской области от 20.07.2012 N 89-ЗО "О противодействии коррупции в Ульяновской области", в целях создания условий предупреждения, выявления и пресечения коррупционных проявлений в Агентстве по развитию человеческого потенциала и трудовых ресурсов Ульяновской области (далее - Агентство), а также областном государственном казенном учреждении "Кадровый центр Ульяновской области" (далее - ОГКУ "Кадровый центр Ульяновской области"), находящемся в ведении Агентства, приказываю:</w:t>
      </w:r>
    </w:p>
    <w:p w:rsidR="00D108F2" w:rsidRDefault="00D108F2">
      <w:pPr>
        <w:pStyle w:val="ConsPlusNormal"/>
        <w:jc w:val="both"/>
      </w:pPr>
      <w:r>
        <w:t xml:space="preserve">(в ред. </w:t>
      </w:r>
      <w:hyperlink r:id="rId8">
        <w:r>
          <w:rPr>
            <w:color w:val="0000FF"/>
          </w:rPr>
          <w:t>приказа</w:t>
        </w:r>
      </w:hyperlink>
      <w:r>
        <w:t xml:space="preserve"> Агентства по развитию человеческого потенциала и трудовых ресурсов Ульяновской области от 30.09.2021 N 14-П)</w:t>
      </w:r>
    </w:p>
    <w:p w:rsidR="00D108F2" w:rsidRDefault="00D108F2">
      <w:pPr>
        <w:pStyle w:val="ConsPlusNormal"/>
        <w:spacing w:before="220"/>
        <w:ind w:firstLine="540"/>
        <w:jc w:val="both"/>
      </w:pPr>
      <w:r>
        <w:t xml:space="preserve">1. Утвердить прилагаемую </w:t>
      </w:r>
      <w:hyperlink w:anchor="P44">
        <w:r>
          <w:rPr>
            <w:color w:val="0000FF"/>
          </w:rPr>
          <w:t>программу</w:t>
        </w:r>
      </w:hyperlink>
      <w:r>
        <w:t xml:space="preserve"> "Противодействие коррупции в Агентстве по развитию человеческого потенциала и трудовых ресурсов Ульяновской области" (далее - Программа).</w:t>
      </w:r>
    </w:p>
    <w:p w:rsidR="00D108F2" w:rsidRDefault="00D108F2">
      <w:pPr>
        <w:pStyle w:val="ConsPlusNormal"/>
        <w:jc w:val="both"/>
      </w:pPr>
      <w:r>
        <w:t xml:space="preserve">(в ред. </w:t>
      </w:r>
      <w:hyperlink r:id="rId9">
        <w:r>
          <w:rPr>
            <w:color w:val="0000FF"/>
          </w:rPr>
          <w:t>приказа</w:t>
        </w:r>
      </w:hyperlink>
      <w:r>
        <w:t xml:space="preserve"> Агентства по развитию человеческого потенциала и трудовых ресурсов Ульяновской области от 30.09.2021 N 14-П)</w:t>
      </w:r>
    </w:p>
    <w:p w:rsidR="00D108F2" w:rsidRDefault="00D108F2">
      <w:pPr>
        <w:pStyle w:val="ConsPlusNormal"/>
        <w:spacing w:before="220"/>
        <w:ind w:firstLine="540"/>
        <w:jc w:val="both"/>
      </w:pPr>
      <w:r>
        <w:t>2. Руководителям структурных подразделений Агентства, а также директору ОГКУ "Кадровый центр Ульяновской области":</w:t>
      </w:r>
    </w:p>
    <w:p w:rsidR="00D108F2" w:rsidRDefault="00D108F2">
      <w:pPr>
        <w:pStyle w:val="ConsPlusNormal"/>
        <w:spacing w:before="220"/>
        <w:ind w:firstLine="540"/>
        <w:jc w:val="both"/>
      </w:pPr>
      <w:r>
        <w:t>2.1. Организовать реализацию мероприятий Программы.</w:t>
      </w:r>
    </w:p>
    <w:p w:rsidR="00D108F2" w:rsidRDefault="00D108F2">
      <w:pPr>
        <w:pStyle w:val="ConsPlusNormal"/>
        <w:spacing w:before="220"/>
        <w:ind w:firstLine="540"/>
        <w:jc w:val="both"/>
      </w:pPr>
      <w:r>
        <w:t>2.2. Предусматривать при текущем и перспективном планировании работы реализацию мероприятий Программы.</w:t>
      </w:r>
    </w:p>
    <w:p w:rsidR="00D108F2" w:rsidRDefault="00D108F2">
      <w:pPr>
        <w:pStyle w:val="ConsPlusNormal"/>
        <w:spacing w:before="220"/>
        <w:ind w:firstLine="540"/>
        <w:jc w:val="both"/>
      </w:pPr>
      <w:r>
        <w:t>2.3. Обеспечить представление директору департамента административно-правового и финансового обеспечения Агентства отчетов о результатах реализации мероприятий Программы ежеквартально, не позднее 10 числа месяца, следующего за отчетным кварталом.</w:t>
      </w:r>
    </w:p>
    <w:p w:rsidR="00D108F2" w:rsidRDefault="00D108F2">
      <w:pPr>
        <w:pStyle w:val="ConsPlusNormal"/>
        <w:spacing w:before="220"/>
        <w:ind w:firstLine="540"/>
        <w:jc w:val="both"/>
      </w:pPr>
      <w:r>
        <w:t>3. Директору департамента административно-правового и финансового обеспечения Агентства:</w:t>
      </w:r>
    </w:p>
    <w:p w:rsidR="00D108F2" w:rsidRDefault="00D108F2">
      <w:pPr>
        <w:pStyle w:val="ConsPlusNormal"/>
        <w:spacing w:before="220"/>
        <w:ind w:firstLine="540"/>
        <w:jc w:val="both"/>
      </w:pPr>
      <w:r>
        <w:t>3.1. Обеспечить подготовку и представление в управление по реализации единой государственной политики в области противодействия коррупции, профилактике коррупционных и иных правонарушений администрации Губернатора Ульяновской области ежеквартальных отчетов о результатах реализации мероприятий Программы.</w:t>
      </w:r>
    </w:p>
    <w:p w:rsidR="00D108F2" w:rsidRDefault="00D108F2">
      <w:pPr>
        <w:pStyle w:val="ConsPlusNormal"/>
        <w:spacing w:before="220"/>
        <w:ind w:firstLine="540"/>
        <w:jc w:val="both"/>
      </w:pPr>
      <w:r>
        <w:t>3.2. Организовать информационное сопровождение реализации мероприятий Программы, в том числе в информационно-телекоммуникационной сети "Интернет".</w:t>
      </w:r>
    </w:p>
    <w:p w:rsidR="00D108F2" w:rsidRDefault="00D108F2">
      <w:pPr>
        <w:pStyle w:val="ConsPlusNormal"/>
        <w:jc w:val="both"/>
      </w:pPr>
    </w:p>
    <w:p w:rsidR="00D108F2" w:rsidRDefault="00D108F2">
      <w:pPr>
        <w:pStyle w:val="ConsPlusNormal"/>
        <w:jc w:val="right"/>
      </w:pPr>
      <w:r>
        <w:t>Руководитель</w:t>
      </w:r>
    </w:p>
    <w:p w:rsidR="00D108F2" w:rsidRDefault="00D108F2">
      <w:pPr>
        <w:pStyle w:val="ConsPlusNormal"/>
        <w:jc w:val="right"/>
      </w:pPr>
      <w:r>
        <w:t>Агентства по развитию человеческого</w:t>
      </w:r>
    </w:p>
    <w:p w:rsidR="00D108F2" w:rsidRDefault="00D108F2">
      <w:pPr>
        <w:pStyle w:val="ConsPlusNormal"/>
        <w:jc w:val="right"/>
      </w:pPr>
      <w:r>
        <w:t>потенциала и трудовых ресурсов</w:t>
      </w:r>
    </w:p>
    <w:p w:rsidR="00D108F2" w:rsidRDefault="00D108F2">
      <w:pPr>
        <w:pStyle w:val="ConsPlusNormal"/>
        <w:jc w:val="right"/>
      </w:pPr>
      <w:r>
        <w:t>Ульяновской области</w:t>
      </w:r>
    </w:p>
    <w:p w:rsidR="00D108F2" w:rsidRDefault="00D108F2">
      <w:pPr>
        <w:pStyle w:val="ConsPlusNormal"/>
        <w:jc w:val="right"/>
      </w:pPr>
      <w:r>
        <w:t>С.В.ДРОНОВА</w:t>
      </w: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right"/>
        <w:outlineLvl w:val="0"/>
      </w:pPr>
      <w:r>
        <w:t>Утверждена</w:t>
      </w:r>
    </w:p>
    <w:p w:rsidR="00D108F2" w:rsidRDefault="00D108F2">
      <w:pPr>
        <w:pStyle w:val="ConsPlusNormal"/>
        <w:jc w:val="right"/>
      </w:pPr>
      <w:r>
        <w:t>приказом</w:t>
      </w:r>
    </w:p>
    <w:p w:rsidR="00D108F2" w:rsidRDefault="00D108F2">
      <w:pPr>
        <w:pStyle w:val="ConsPlusNormal"/>
        <w:jc w:val="right"/>
      </w:pPr>
      <w:r>
        <w:t>Агентства по развитию человеческого</w:t>
      </w:r>
    </w:p>
    <w:p w:rsidR="00D108F2" w:rsidRDefault="00D108F2">
      <w:pPr>
        <w:pStyle w:val="ConsPlusNormal"/>
        <w:jc w:val="right"/>
      </w:pPr>
      <w:r>
        <w:t>потенциала и трудовых ресурсов</w:t>
      </w:r>
    </w:p>
    <w:p w:rsidR="00D108F2" w:rsidRDefault="00D108F2">
      <w:pPr>
        <w:pStyle w:val="ConsPlusNormal"/>
        <w:jc w:val="right"/>
      </w:pPr>
      <w:r>
        <w:t>Ульяновской области</w:t>
      </w:r>
    </w:p>
    <w:p w:rsidR="00D108F2" w:rsidRDefault="00D108F2">
      <w:pPr>
        <w:pStyle w:val="ConsPlusNormal"/>
        <w:jc w:val="right"/>
      </w:pPr>
      <w:r>
        <w:t>от 20 декабря 2018 г. N 25-п</w:t>
      </w:r>
    </w:p>
    <w:p w:rsidR="00D108F2" w:rsidRDefault="00D108F2">
      <w:pPr>
        <w:pStyle w:val="ConsPlusNormal"/>
        <w:jc w:val="both"/>
      </w:pPr>
    </w:p>
    <w:p w:rsidR="00D108F2" w:rsidRDefault="00D108F2">
      <w:pPr>
        <w:pStyle w:val="ConsPlusTitle"/>
        <w:jc w:val="center"/>
      </w:pPr>
      <w:bookmarkStart w:id="1" w:name="P44"/>
      <w:bookmarkEnd w:id="1"/>
      <w:r>
        <w:t>ПРОГРАММА</w:t>
      </w:r>
    </w:p>
    <w:p w:rsidR="00D108F2" w:rsidRDefault="00D108F2">
      <w:pPr>
        <w:pStyle w:val="ConsPlusTitle"/>
        <w:jc w:val="center"/>
      </w:pPr>
      <w:r>
        <w:t>"ПРОТИВОДЕЙСТВИЕ КОРРУПЦИИ В АГЕНТСТВЕ ПО РАЗВИТИЮ</w:t>
      </w:r>
    </w:p>
    <w:p w:rsidR="00D108F2" w:rsidRDefault="00D108F2">
      <w:pPr>
        <w:pStyle w:val="ConsPlusTitle"/>
        <w:jc w:val="center"/>
      </w:pPr>
      <w:r>
        <w:t>ЧЕЛОВЕЧЕСКОГО ПОТЕНЦИАЛА И ТРУДОВЫХ РЕСУРСОВ</w:t>
      </w:r>
    </w:p>
    <w:p w:rsidR="00D108F2" w:rsidRDefault="00D108F2">
      <w:pPr>
        <w:pStyle w:val="ConsPlusTitle"/>
        <w:jc w:val="center"/>
      </w:pPr>
      <w:r>
        <w:t>УЛЬЯНОВСКОЙ ОБЛАСТИ"</w:t>
      </w:r>
    </w:p>
    <w:p w:rsidR="00D108F2" w:rsidRDefault="00D108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08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08F2" w:rsidRDefault="00D108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08F2" w:rsidRDefault="00D108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08F2" w:rsidRDefault="00D108F2">
            <w:pPr>
              <w:pStyle w:val="ConsPlusNormal"/>
              <w:jc w:val="center"/>
            </w:pPr>
            <w:r>
              <w:rPr>
                <w:color w:val="392C69"/>
              </w:rPr>
              <w:t>Список изменяющих документов</w:t>
            </w:r>
          </w:p>
          <w:p w:rsidR="00D108F2" w:rsidRDefault="00D108F2">
            <w:pPr>
              <w:pStyle w:val="ConsPlusNormal"/>
              <w:jc w:val="center"/>
            </w:pPr>
            <w:r>
              <w:rPr>
                <w:color w:val="392C69"/>
              </w:rPr>
              <w:t>(в ред. приказов Агентства по развитию человеческого потенциала и трудовых</w:t>
            </w:r>
          </w:p>
          <w:p w:rsidR="00D108F2" w:rsidRDefault="00D108F2">
            <w:pPr>
              <w:pStyle w:val="ConsPlusNormal"/>
              <w:jc w:val="center"/>
            </w:pPr>
            <w:r>
              <w:rPr>
                <w:color w:val="392C69"/>
              </w:rPr>
              <w:t xml:space="preserve">ресурсов Ульяновской области от 30.09.2021 </w:t>
            </w:r>
            <w:hyperlink r:id="rId10">
              <w:r>
                <w:rPr>
                  <w:color w:val="0000FF"/>
                </w:rPr>
                <w:t>N 14-П</w:t>
              </w:r>
            </w:hyperlink>
            <w:r>
              <w:rPr>
                <w:color w:val="392C69"/>
              </w:rPr>
              <w:t xml:space="preserve">, от 06.09.2023 </w:t>
            </w:r>
            <w:hyperlink r:id="rId11">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08F2" w:rsidRDefault="00D108F2">
            <w:pPr>
              <w:pStyle w:val="ConsPlusNormal"/>
            </w:pPr>
          </w:p>
        </w:tc>
      </w:tr>
    </w:tbl>
    <w:p w:rsidR="00D108F2" w:rsidRDefault="00D108F2">
      <w:pPr>
        <w:pStyle w:val="ConsPlusNormal"/>
        <w:jc w:val="both"/>
      </w:pPr>
    </w:p>
    <w:p w:rsidR="00D108F2" w:rsidRDefault="00D108F2">
      <w:pPr>
        <w:pStyle w:val="ConsPlusTitle"/>
        <w:jc w:val="center"/>
        <w:outlineLvl w:val="1"/>
      </w:pPr>
      <w:r>
        <w:t>Паспорт Программы</w:t>
      </w:r>
    </w:p>
    <w:p w:rsidR="00D108F2" w:rsidRDefault="00D108F2">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6917"/>
      </w:tblGrid>
      <w:tr w:rsidR="00D108F2">
        <w:tc>
          <w:tcPr>
            <w:tcW w:w="2098" w:type="dxa"/>
            <w:tcBorders>
              <w:bottom w:val="nil"/>
            </w:tcBorders>
          </w:tcPr>
          <w:p w:rsidR="00D108F2" w:rsidRDefault="00D108F2">
            <w:pPr>
              <w:pStyle w:val="ConsPlusNormal"/>
            </w:pPr>
            <w:r>
              <w:t>Наименование Программы</w:t>
            </w:r>
          </w:p>
        </w:tc>
        <w:tc>
          <w:tcPr>
            <w:tcW w:w="6917" w:type="dxa"/>
            <w:tcBorders>
              <w:bottom w:val="nil"/>
            </w:tcBorders>
          </w:tcPr>
          <w:p w:rsidR="00D108F2" w:rsidRDefault="00D108F2">
            <w:pPr>
              <w:pStyle w:val="ConsPlusNormal"/>
            </w:pPr>
            <w:r>
              <w:t>ведомственная программа "Противодействие коррупции в Агентстве по развитию человеческого потенциала и трудовых ресурсов Ульяновской области" (далее - Программа)</w:t>
            </w:r>
          </w:p>
        </w:tc>
      </w:tr>
      <w:tr w:rsidR="00D108F2">
        <w:tc>
          <w:tcPr>
            <w:tcW w:w="9015" w:type="dxa"/>
            <w:gridSpan w:val="2"/>
            <w:tcBorders>
              <w:top w:val="nil"/>
            </w:tcBorders>
          </w:tcPr>
          <w:p w:rsidR="00D108F2" w:rsidRDefault="00D108F2">
            <w:pPr>
              <w:pStyle w:val="ConsPlusNormal"/>
              <w:jc w:val="both"/>
            </w:pPr>
            <w:r>
              <w:t xml:space="preserve">(в ред. </w:t>
            </w:r>
            <w:hyperlink r:id="rId12">
              <w:r>
                <w:rPr>
                  <w:color w:val="0000FF"/>
                </w:rPr>
                <w:t>приказа</w:t>
              </w:r>
            </w:hyperlink>
            <w:r>
              <w:t xml:space="preserve"> Агентства по развитию человеческого потенциала и трудовых ресурсов Ульяновской области от 30.09.2021 N 14-П)</w:t>
            </w:r>
          </w:p>
        </w:tc>
      </w:tr>
      <w:tr w:rsidR="00D108F2">
        <w:tc>
          <w:tcPr>
            <w:tcW w:w="2098" w:type="dxa"/>
            <w:tcBorders>
              <w:bottom w:val="nil"/>
            </w:tcBorders>
          </w:tcPr>
          <w:p w:rsidR="00D108F2" w:rsidRDefault="00D108F2">
            <w:pPr>
              <w:pStyle w:val="ConsPlusNormal"/>
            </w:pPr>
            <w:r>
              <w:t>Основание для разработки Программы</w:t>
            </w:r>
          </w:p>
        </w:tc>
        <w:tc>
          <w:tcPr>
            <w:tcW w:w="6917" w:type="dxa"/>
            <w:tcBorders>
              <w:bottom w:val="nil"/>
            </w:tcBorders>
          </w:tcPr>
          <w:p w:rsidR="00D108F2" w:rsidRDefault="00D108F2">
            <w:pPr>
              <w:pStyle w:val="ConsPlusNormal"/>
            </w:pPr>
            <w:hyperlink r:id="rId13">
              <w:r>
                <w:rPr>
                  <w:color w:val="0000FF"/>
                </w:rPr>
                <w:t>Указ</w:t>
              </w:r>
            </w:hyperlink>
            <w:r>
              <w:t xml:space="preserve"> Президента Российской Федерации от 16.08.2021 N 478 "О Национальном плане противодействия коррупции на 2021 - 2024 годы";</w:t>
            </w:r>
          </w:p>
          <w:p w:rsidR="00D108F2" w:rsidRDefault="00D108F2">
            <w:pPr>
              <w:pStyle w:val="ConsPlusNormal"/>
            </w:pPr>
            <w:hyperlink r:id="rId14">
              <w:r>
                <w:rPr>
                  <w:color w:val="0000FF"/>
                </w:rPr>
                <w:t>Закон</w:t>
              </w:r>
            </w:hyperlink>
            <w:r>
              <w:t xml:space="preserve"> Ульяновской области от 20.07.2012 N 89-ЗО "О противодействии коррупции в Ульяновской области";</w:t>
            </w:r>
          </w:p>
        </w:tc>
      </w:tr>
      <w:tr w:rsidR="00D108F2">
        <w:tc>
          <w:tcPr>
            <w:tcW w:w="9015" w:type="dxa"/>
            <w:gridSpan w:val="2"/>
            <w:tcBorders>
              <w:top w:val="nil"/>
            </w:tcBorders>
          </w:tcPr>
          <w:p w:rsidR="00D108F2" w:rsidRDefault="00D108F2">
            <w:pPr>
              <w:pStyle w:val="ConsPlusNormal"/>
              <w:jc w:val="both"/>
            </w:pPr>
            <w:r>
              <w:t xml:space="preserve">(в ред. </w:t>
            </w:r>
            <w:hyperlink r:id="rId15">
              <w:r>
                <w:rPr>
                  <w:color w:val="0000FF"/>
                </w:rPr>
                <w:t>приказа</w:t>
              </w:r>
            </w:hyperlink>
            <w:r>
              <w:t xml:space="preserve"> Агентства по развитию человеческого потенциала и трудовых ресурсов Ульяновской области от 30.09.2021 N 14-П)</w:t>
            </w:r>
          </w:p>
        </w:tc>
      </w:tr>
      <w:tr w:rsidR="00D108F2">
        <w:tblPrEx>
          <w:tblBorders>
            <w:insideH w:val="single" w:sz="4" w:space="0" w:color="auto"/>
          </w:tblBorders>
        </w:tblPrEx>
        <w:tc>
          <w:tcPr>
            <w:tcW w:w="2098" w:type="dxa"/>
          </w:tcPr>
          <w:p w:rsidR="00D108F2" w:rsidRDefault="00D108F2">
            <w:pPr>
              <w:pStyle w:val="ConsPlusNormal"/>
            </w:pPr>
            <w:r>
              <w:t>Разработчик Программы</w:t>
            </w:r>
          </w:p>
        </w:tc>
        <w:tc>
          <w:tcPr>
            <w:tcW w:w="6917" w:type="dxa"/>
          </w:tcPr>
          <w:p w:rsidR="00D108F2" w:rsidRDefault="00D108F2">
            <w:pPr>
              <w:pStyle w:val="ConsPlusNormal"/>
            </w:pPr>
            <w:r>
              <w:t>Агентство по развитию человеческого потенциала и трудовых ресурсов Ульяновской области (далее - Агентство)</w:t>
            </w:r>
          </w:p>
        </w:tc>
      </w:tr>
      <w:tr w:rsidR="00D108F2">
        <w:tblPrEx>
          <w:tblBorders>
            <w:insideH w:val="single" w:sz="4" w:space="0" w:color="auto"/>
          </w:tblBorders>
        </w:tblPrEx>
        <w:tc>
          <w:tcPr>
            <w:tcW w:w="2098" w:type="dxa"/>
          </w:tcPr>
          <w:p w:rsidR="00D108F2" w:rsidRDefault="00D108F2">
            <w:pPr>
              <w:pStyle w:val="ConsPlusNormal"/>
            </w:pPr>
            <w:r>
              <w:t>Результативная цель Программы</w:t>
            </w:r>
          </w:p>
        </w:tc>
        <w:tc>
          <w:tcPr>
            <w:tcW w:w="6917" w:type="dxa"/>
          </w:tcPr>
          <w:p w:rsidR="00D108F2" w:rsidRDefault="00D108F2">
            <w:pPr>
              <w:pStyle w:val="ConsPlusNormal"/>
            </w:pPr>
            <w:r>
              <w:t xml:space="preserve">повышение эффективности противодействия коррупции и снижение уровня коррупции в Агентстве и областном государственном казенном учреждении "Кадровый центр Ульяновской области" (далее - ОГКУ "Кадровый центр Ульяновской области"), находящемся в его ведении, создание условий предупреждения, выявления и пресечения </w:t>
            </w:r>
            <w:r>
              <w:lastRenderedPageBreak/>
              <w:t>коррупционных проявлений в Агентстве и ОГКУ "Кадровый центр Ульяновской области", находящемся в его ведении</w:t>
            </w:r>
          </w:p>
        </w:tc>
      </w:tr>
      <w:tr w:rsidR="00D108F2">
        <w:tblPrEx>
          <w:tblBorders>
            <w:insideH w:val="single" w:sz="4" w:space="0" w:color="auto"/>
          </w:tblBorders>
        </w:tblPrEx>
        <w:tc>
          <w:tcPr>
            <w:tcW w:w="2098" w:type="dxa"/>
          </w:tcPr>
          <w:p w:rsidR="00D108F2" w:rsidRDefault="00D108F2">
            <w:pPr>
              <w:pStyle w:val="ConsPlusNormal"/>
            </w:pPr>
            <w:r>
              <w:lastRenderedPageBreak/>
              <w:t>Исполнители Программы</w:t>
            </w:r>
          </w:p>
        </w:tc>
        <w:tc>
          <w:tcPr>
            <w:tcW w:w="6917" w:type="dxa"/>
          </w:tcPr>
          <w:p w:rsidR="00D108F2" w:rsidRDefault="00D108F2">
            <w:pPr>
              <w:pStyle w:val="ConsPlusNormal"/>
            </w:pPr>
            <w:r>
              <w:t>Агентство;</w:t>
            </w:r>
          </w:p>
          <w:p w:rsidR="00D108F2" w:rsidRDefault="00D108F2">
            <w:pPr>
              <w:pStyle w:val="ConsPlusNormal"/>
            </w:pPr>
            <w:r>
              <w:t>ОГКУ "Кадровый центр Ульяновской области"</w:t>
            </w:r>
          </w:p>
        </w:tc>
      </w:tr>
      <w:tr w:rsidR="00D108F2">
        <w:tc>
          <w:tcPr>
            <w:tcW w:w="2098" w:type="dxa"/>
            <w:tcBorders>
              <w:bottom w:val="nil"/>
            </w:tcBorders>
          </w:tcPr>
          <w:p w:rsidR="00D108F2" w:rsidRDefault="00D108F2">
            <w:pPr>
              <w:pStyle w:val="ConsPlusNormal"/>
            </w:pPr>
            <w:r>
              <w:t>Сроки реализации Программы</w:t>
            </w:r>
          </w:p>
        </w:tc>
        <w:tc>
          <w:tcPr>
            <w:tcW w:w="6917" w:type="dxa"/>
            <w:tcBorders>
              <w:bottom w:val="nil"/>
            </w:tcBorders>
          </w:tcPr>
          <w:p w:rsidR="00D108F2" w:rsidRDefault="00D108F2">
            <w:pPr>
              <w:pStyle w:val="ConsPlusNormal"/>
            </w:pPr>
            <w:r>
              <w:t>2022 - 2024 годы</w:t>
            </w:r>
          </w:p>
        </w:tc>
      </w:tr>
      <w:tr w:rsidR="00D108F2">
        <w:tc>
          <w:tcPr>
            <w:tcW w:w="9015" w:type="dxa"/>
            <w:gridSpan w:val="2"/>
            <w:tcBorders>
              <w:top w:val="nil"/>
            </w:tcBorders>
          </w:tcPr>
          <w:p w:rsidR="00D108F2" w:rsidRDefault="00D108F2">
            <w:pPr>
              <w:pStyle w:val="ConsPlusNormal"/>
              <w:jc w:val="both"/>
            </w:pPr>
            <w:r>
              <w:t xml:space="preserve">(в ред. </w:t>
            </w:r>
            <w:hyperlink r:id="rId16">
              <w:r>
                <w:rPr>
                  <w:color w:val="0000FF"/>
                </w:rPr>
                <w:t>приказа</w:t>
              </w:r>
            </w:hyperlink>
            <w:r>
              <w:t xml:space="preserve"> Агентства по развитию человеческого потенциала и трудовых ресурсов Ульяновской области от 30.09.2021 N 14-П)</w:t>
            </w:r>
          </w:p>
        </w:tc>
      </w:tr>
      <w:tr w:rsidR="00D108F2">
        <w:tc>
          <w:tcPr>
            <w:tcW w:w="2098" w:type="dxa"/>
            <w:tcBorders>
              <w:bottom w:val="nil"/>
            </w:tcBorders>
          </w:tcPr>
          <w:p w:rsidR="00D108F2" w:rsidRDefault="00D108F2">
            <w:pPr>
              <w:pStyle w:val="ConsPlusNormal"/>
            </w:pPr>
            <w:r>
              <w:t>Объем бюджетных ассигнований, выделяемых на реализацию Программы</w:t>
            </w:r>
          </w:p>
        </w:tc>
        <w:tc>
          <w:tcPr>
            <w:tcW w:w="6917" w:type="dxa"/>
            <w:tcBorders>
              <w:bottom w:val="nil"/>
            </w:tcBorders>
          </w:tcPr>
          <w:p w:rsidR="00D108F2" w:rsidRDefault="00D108F2">
            <w:pPr>
              <w:pStyle w:val="ConsPlusNormal"/>
            </w:pPr>
            <w:r>
              <w:t xml:space="preserve">из средств областного бюджета Ульяновской области в рамках государственной </w:t>
            </w:r>
            <w:hyperlink r:id="rId17">
              <w:r>
                <w:rPr>
                  <w:color w:val="0000FF"/>
                </w:rPr>
                <w:t>программы</w:t>
              </w:r>
            </w:hyperlink>
            <w:r>
              <w:t xml:space="preserve"> Ульяновской области "Содействие занятости населения и развитие трудовых ресурсов в Ульяновской области" на 2014 - 2021 годы предусмотрены денежные средства в размере 180 тыс. рублей, в том числе по годам:</w:t>
            </w:r>
          </w:p>
          <w:p w:rsidR="00D108F2" w:rsidRDefault="00D108F2">
            <w:pPr>
              <w:pStyle w:val="ConsPlusNormal"/>
            </w:pPr>
            <w:r>
              <w:t>на 2019 год - 60 тыс. рублей;</w:t>
            </w:r>
          </w:p>
          <w:p w:rsidR="00D108F2" w:rsidRDefault="00D108F2">
            <w:pPr>
              <w:pStyle w:val="ConsPlusNormal"/>
            </w:pPr>
            <w:r>
              <w:t>на 2020 год - 60 тыс. рублей;</w:t>
            </w:r>
          </w:p>
          <w:p w:rsidR="00D108F2" w:rsidRDefault="00D108F2">
            <w:pPr>
              <w:pStyle w:val="ConsPlusNormal"/>
            </w:pPr>
            <w:r>
              <w:t>на 2021 год - 60 тыс. рублей;</w:t>
            </w:r>
          </w:p>
          <w:p w:rsidR="00D108F2" w:rsidRDefault="00D108F2">
            <w:pPr>
              <w:pStyle w:val="ConsPlusNormal"/>
              <w:jc w:val="both"/>
            </w:pPr>
            <w:r>
              <w:t>на 2022 год - 60 тыс. рублей;</w:t>
            </w:r>
          </w:p>
          <w:p w:rsidR="00D108F2" w:rsidRDefault="00D108F2">
            <w:pPr>
              <w:pStyle w:val="ConsPlusNormal"/>
              <w:jc w:val="both"/>
            </w:pPr>
            <w:r>
              <w:t>на 2023 год - 60 тыс. рублей;</w:t>
            </w:r>
          </w:p>
          <w:p w:rsidR="00D108F2" w:rsidRDefault="00D108F2">
            <w:pPr>
              <w:pStyle w:val="ConsPlusNormal"/>
              <w:jc w:val="both"/>
            </w:pPr>
            <w:r>
              <w:t>на 2024 год - 60 тыс. рублей</w:t>
            </w:r>
          </w:p>
        </w:tc>
      </w:tr>
      <w:tr w:rsidR="00D108F2">
        <w:tc>
          <w:tcPr>
            <w:tcW w:w="9015" w:type="dxa"/>
            <w:gridSpan w:val="2"/>
            <w:tcBorders>
              <w:top w:val="nil"/>
            </w:tcBorders>
          </w:tcPr>
          <w:p w:rsidR="00D108F2" w:rsidRDefault="00D108F2">
            <w:pPr>
              <w:pStyle w:val="ConsPlusNormal"/>
              <w:jc w:val="both"/>
            </w:pPr>
            <w:r>
              <w:t xml:space="preserve">(в ред. </w:t>
            </w:r>
            <w:hyperlink r:id="rId18">
              <w:r>
                <w:rPr>
                  <w:color w:val="0000FF"/>
                </w:rPr>
                <w:t>приказа</w:t>
              </w:r>
            </w:hyperlink>
            <w:r>
              <w:t xml:space="preserve"> Агентства по развитию человеческого потенциала и трудовых ресурсов Ульяновской области от 30.09.2021 N 14-П)</w:t>
            </w:r>
          </w:p>
        </w:tc>
      </w:tr>
      <w:tr w:rsidR="00D108F2">
        <w:tblPrEx>
          <w:tblBorders>
            <w:insideH w:val="single" w:sz="4" w:space="0" w:color="auto"/>
          </w:tblBorders>
        </w:tblPrEx>
        <w:tc>
          <w:tcPr>
            <w:tcW w:w="2098" w:type="dxa"/>
          </w:tcPr>
          <w:p w:rsidR="00D108F2" w:rsidRDefault="00D108F2">
            <w:pPr>
              <w:pStyle w:val="ConsPlusNormal"/>
            </w:pPr>
            <w:r>
              <w:t>Контроль за реализацией Программы</w:t>
            </w:r>
          </w:p>
        </w:tc>
        <w:tc>
          <w:tcPr>
            <w:tcW w:w="6917" w:type="dxa"/>
          </w:tcPr>
          <w:p w:rsidR="00D108F2" w:rsidRDefault="00D108F2">
            <w:pPr>
              <w:pStyle w:val="ConsPlusNormal"/>
            </w:pPr>
            <w:r>
              <w:t>контроль за реализацией Программы осуществляют: директор департамента административно-правового и финансового обеспечения Агентства;</w:t>
            </w:r>
          </w:p>
          <w:p w:rsidR="00D108F2" w:rsidRDefault="00D108F2">
            <w:pPr>
              <w:pStyle w:val="ConsPlusNormal"/>
            </w:pPr>
            <w:r>
              <w:t>рабочая группа по противодействию коррупции в Агентстве;</w:t>
            </w:r>
          </w:p>
          <w:p w:rsidR="00D108F2" w:rsidRDefault="00D108F2">
            <w:pPr>
              <w:pStyle w:val="ConsPlusNormal"/>
            </w:pPr>
            <w:r>
              <w:t>Общественный совет при Агентстве</w:t>
            </w:r>
          </w:p>
        </w:tc>
      </w:tr>
    </w:tbl>
    <w:p w:rsidR="00D108F2" w:rsidRDefault="00D108F2">
      <w:pPr>
        <w:pStyle w:val="ConsPlusNormal"/>
        <w:jc w:val="both"/>
      </w:pPr>
    </w:p>
    <w:p w:rsidR="00D108F2" w:rsidRDefault="00D108F2">
      <w:pPr>
        <w:pStyle w:val="ConsPlusTitle"/>
        <w:jc w:val="center"/>
        <w:outlineLvl w:val="1"/>
      </w:pPr>
      <w:r>
        <w:t>1. Введение</w:t>
      </w:r>
    </w:p>
    <w:p w:rsidR="00D108F2" w:rsidRDefault="00D108F2">
      <w:pPr>
        <w:pStyle w:val="ConsPlusNormal"/>
        <w:jc w:val="both"/>
      </w:pPr>
    </w:p>
    <w:p w:rsidR="00D108F2" w:rsidRDefault="00D108F2">
      <w:pPr>
        <w:pStyle w:val="ConsPlusNormal"/>
        <w:ind w:firstLine="540"/>
        <w:jc w:val="both"/>
      </w:pPr>
      <w:r>
        <w:t>В Российской Федерации, а также в субъекте Российской Федерации - Ульяновской области сформирована и действует правовая и организационная основы противодействия коррупции.</w:t>
      </w:r>
    </w:p>
    <w:p w:rsidR="00D108F2" w:rsidRDefault="00D108F2">
      <w:pPr>
        <w:pStyle w:val="ConsPlusNormal"/>
        <w:spacing w:before="220"/>
        <w:ind w:firstLine="540"/>
        <w:jc w:val="both"/>
      </w:pPr>
      <w:r>
        <w:t xml:space="preserve">Настоящая Программа разработана во исполнение </w:t>
      </w:r>
      <w:hyperlink r:id="rId19">
        <w:r>
          <w:rPr>
            <w:color w:val="0000FF"/>
          </w:rPr>
          <w:t>Закона</w:t>
        </w:r>
      </w:hyperlink>
      <w:r>
        <w:t xml:space="preserve"> Ульяновской области от 20.07.2012 N 89-ЗО "О противодействии коррупции в Ульяновской области".</w:t>
      </w:r>
    </w:p>
    <w:p w:rsidR="00D108F2" w:rsidRDefault="00D108F2">
      <w:pPr>
        <w:pStyle w:val="ConsPlusNormal"/>
        <w:spacing w:before="220"/>
        <w:ind w:firstLine="540"/>
        <w:jc w:val="both"/>
      </w:pPr>
      <w:r>
        <w:t>Программа направлена на повышение эффективности противодействия коррупции и снижение уровня коррупции в Агентстве и ОГКУ "Кадровый центр Ульяновской области", находящемся в его ведении, а также снижение уровня коррупции в сфере труда и занятости, устранение причин возникновения коррупционных проявлений путем повышения эффективности антикоррупционной деятельности Агентства и институтов гражданского общества.</w:t>
      </w:r>
    </w:p>
    <w:p w:rsidR="00D108F2" w:rsidRDefault="00D108F2">
      <w:pPr>
        <w:pStyle w:val="ConsPlusNormal"/>
        <w:spacing w:before="220"/>
        <w:ind w:firstLine="540"/>
        <w:jc w:val="both"/>
      </w:pPr>
      <w:r>
        <w:t>Ожидаемыми конечными результатами реализации Программы являются повышение эффективности государственного управления в сфере труда и занятости, повышение активности участия в антикоррупционной деятельности институтов гражданского общества, повышение уровня доверия граждан к Агентству и ОГКУ "Кадровый центр Ульяновской области", находящемся в его ведении.</w:t>
      </w:r>
    </w:p>
    <w:p w:rsidR="00D108F2" w:rsidRDefault="00D108F2">
      <w:pPr>
        <w:pStyle w:val="ConsPlusNormal"/>
        <w:jc w:val="both"/>
      </w:pPr>
    </w:p>
    <w:p w:rsidR="00D108F2" w:rsidRDefault="00D108F2">
      <w:pPr>
        <w:pStyle w:val="ConsPlusTitle"/>
        <w:jc w:val="center"/>
        <w:outlineLvl w:val="1"/>
      </w:pPr>
      <w:r>
        <w:t>2. Характеристика проблем, на решение которых</w:t>
      </w:r>
    </w:p>
    <w:p w:rsidR="00D108F2" w:rsidRDefault="00D108F2">
      <w:pPr>
        <w:pStyle w:val="ConsPlusTitle"/>
        <w:jc w:val="center"/>
      </w:pPr>
      <w:r>
        <w:t>направлена Программа</w:t>
      </w:r>
    </w:p>
    <w:p w:rsidR="00D108F2" w:rsidRDefault="00D108F2">
      <w:pPr>
        <w:pStyle w:val="ConsPlusNormal"/>
        <w:jc w:val="both"/>
      </w:pPr>
    </w:p>
    <w:p w:rsidR="00D108F2" w:rsidRDefault="00D108F2">
      <w:pPr>
        <w:pStyle w:val="ConsPlusNormal"/>
        <w:ind w:firstLine="540"/>
        <w:jc w:val="both"/>
      </w:pPr>
      <w:r>
        <w:t>Согласно российскому законодательству, противодействие коррупции состоит из предупреждения коррупции, включая выявление и последующее устранение причин коррупции (профилактика коррупции); выявления, предупреждения, пресечения, раскрытия и расследования коррупционных правонарушений (борьба с коррупцией); минимизации и (или) ликвидации последствий коррупционных правонарушений. Если борьба с коррупцией является исключительной прерогативой федеральных правоохранительных органов, то профилактика коррупции допускает участие государственных органов субъектов Российской Федерации, институтов гражданского общества, граждан и организаций.</w:t>
      </w:r>
    </w:p>
    <w:p w:rsidR="00D108F2" w:rsidRDefault="00D108F2">
      <w:pPr>
        <w:pStyle w:val="ConsPlusNormal"/>
        <w:spacing w:before="220"/>
        <w:ind w:firstLine="540"/>
        <w:jc w:val="both"/>
      </w:pPr>
      <w:r>
        <w:t>Внедрение механизмов противодействия коррупции в деятельность Агентства и ОГКУ "Кадровый центр Ульяновской области", находящегося в его ведении, исключит возможность совершения коррупционных действий (бездействия) в сфере труда, содействия занятости населения.</w:t>
      </w:r>
    </w:p>
    <w:p w:rsidR="00D108F2" w:rsidRDefault="00D108F2">
      <w:pPr>
        <w:pStyle w:val="ConsPlusNormal"/>
        <w:spacing w:before="220"/>
        <w:ind w:firstLine="540"/>
        <w:jc w:val="both"/>
      </w:pPr>
      <w:r>
        <w:t>Для сохранения и развития базовых методов и способов ограничения уровня коррупции в сфере труда и содействия занятости населения, в связи с совершенствованием федерального и регионального антикоррупционного законодательства и в связи с проведенными реорганизационными мероприятиями, был подготовлен проект данной Программы, предусматривающей комплекс мер по профилактике коррупции в сфере труда и содействия занятости населения на качественно новом уровне с изменениями, направленными на достижение конкретных результатов, а также системой контроля за выполнением мероприятий, предусмотренных Программой.</w:t>
      </w:r>
    </w:p>
    <w:p w:rsidR="00D108F2" w:rsidRDefault="00D108F2">
      <w:pPr>
        <w:pStyle w:val="ConsPlusNormal"/>
        <w:spacing w:before="220"/>
        <w:ind w:firstLine="540"/>
        <w:jc w:val="both"/>
      </w:pPr>
      <w:r>
        <w:t>В рамках реализации указанной программы в Агентстве реализованы следующие мероприятия:</w:t>
      </w:r>
    </w:p>
    <w:p w:rsidR="00D108F2" w:rsidRDefault="00D108F2">
      <w:pPr>
        <w:pStyle w:val="ConsPlusNormal"/>
        <w:spacing w:before="220"/>
        <w:ind w:firstLine="540"/>
        <w:jc w:val="both"/>
      </w:pPr>
      <w:r>
        <w:t>организовано проведение антикоррупционных экспертиз проектов нормативных правовых актов Агентства;</w:t>
      </w:r>
    </w:p>
    <w:p w:rsidR="00D108F2" w:rsidRDefault="00D108F2">
      <w:pPr>
        <w:pStyle w:val="ConsPlusNormal"/>
        <w:spacing w:before="220"/>
        <w:ind w:firstLine="540"/>
        <w:jc w:val="both"/>
      </w:pPr>
      <w:r>
        <w:t>осуществлена профилактика коррупции среди работников Агентства и ОГКУ "Кадровый центр Ульяновской области", находящегося в его ведении;</w:t>
      </w:r>
    </w:p>
    <w:p w:rsidR="00D108F2" w:rsidRDefault="00D108F2">
      <w:pPr>
        <w:pStyle w:val="ConsPlusNormal"/>
        <w:spacing w:before="220"/>
        <w:ind w:firstLine="540"/>
        <w:jc w:val="both"/>
      </w:pPr>
      <w:r>
        <w:t>создана система "обратной связи" с населением по вопросам коррупции и реализации антикоррупционной политики;</w:t>
      </w:r>
    </w:p>
    <w:p w:rsidR="00D108F2" w:rsidRDefault="00D108F2">
      <w:pPr>
        <w:pStyle w:val="ConsPlusNormal"/>
        <w:spacing w:before="220"/>
        <w:ind w:firstLine="540"/>
        <w:jc w:val="both"/>
      </w:pPr>
      <w:r>
        <w:t>обеспечен свободный доступ к информации о деятельности Агентства и ОГКУ "Кадровый центр Ульяновской области", находящегося в его ведении;</w:t>
      </w:r>
    </w:p>
    <w:p w:rsidR="00D108F2" w:rsidRDefault="00D108F2">
      <w:pPr>
        <w:pStyle w:val="ConsPlusNormal"/>
        <w:spacing w:before="220"/>
        <w:ind w:firstLine="540"/>
        <w:jc w:val="both"/>
      </w:pPr>
      <w:r>
        <w:t>проведены мероприятия по формированию в обществе нетерпимого отношения к коррупции;</w:t>
      </w:r>
    </w:p>
    <w:p w:rsidR="00D108F2" w:rsidRDefault="00D108F2">
      <w:pPr>
        <w:pStyle w:val="ConsPlusNormal"/>
        <w:spacing w:before="220"/>
        <w:ind w:firstLine="540"/>
        <w:jc w:val="both"/>
      </w:pPr>
      <w:r>
        <w:t>обеспечена неотвратимость ответственности государственных гражданских служащих и работников ОГКУ "Кадровый центр Ульяновской области", находящегося в его ведении, за коррупционные правонарушения.</w:t>
      </w:r>
    </w:p>
    <w:p w:rsidR="00D108F2" w:rsidRDefault="00D108F2">
      <w:pPr>
        <w:pStyle w:val="ConsPlusNormal"/>
        <w:spacing w:before="220"/>
        <w:ind w:firstLine="540"/>
        <w:jc w:val="both"/>
      </w:pPr>
      <w:r>
        <w:t>Решающим фактором для достижения успехов в антикоррупционной работе (пресечению фактов коррупции и любых ее проявлений) является выстроенная система обратной связи с гражданами. В Агентстве осуществляется прием граждан о фактах коррупции через личные приемы, по электронной почте, а также работа "горячей линии" по вопросам противодействия коррупции.</w:t>
      </w:r>
    </w:p>
    <w:p w:rsidR="00D108F2" w:rsidRDefault="00D108F2">
      <w:pPr>
        <w:pStyle w:val="ConsPlusNormal"/>
        <w:spacing w:before="220"/>
        <w:ind w:firstLine="540"/>
        <w:jc w:val="both"/>
      </w:pPr>
      <w:r>
        <w:t xml:space="preserve">На официальном сайте Агентства в информационно-телекоммуникационной сети "Интернет" создан специальный раздел по вопросам противодействия коррупции, размещен информационный стенд в здании Агентства и ОГКУ "Кадровый центр Ульяновской области", находящегося в его ведении, с информацией о контактных данных лиц, ответственных за организацию противодействия коррупции в Агентстве, а также контактные телефоны "горячих антикоррупционных линий" Уполномоченного по противодействию коррупции в Ульяновской </w:t>
      </w:r>
      <w:r>
        <w:lastRenderedPageBreak/>
        <w:t>области, органов внутренних дел. Также разработана и распространяется среди населения памятка для граждан об общественных опасных последствиях проявления коррупции. В 2016 - 2018 годах среди работников Агентства и ОГКУ "Кадровый центр Ульяновской области", находящегося в его ведении, проведены обучающие семинары в целях антикоррупционного воспитания.</w:t>
      </w:r>
    </w:p>
    <w:p w:rsidR="00D108F2" w:rsidRDefault="00D108F2">
      <w:pPr>
        <w:pStyle w:val="ConsPlusNormal"/>
        <w:spacing w:before="220"/>
        <w:ind w:firstLine="540"/>
        <w:jc w:val="both"/>
      </w:pPr>
      <w:r>
        <w:t xml:space="preserve">Для сохранения и развития базовых методов и способов ограничения уровня коррупции в Агентстве и ОГКУ "Кадровый центр Ульяновской области", находящегося в его ведении, а также в связи с совершенствованием федерального и регионального антикоррупционного законодательства и в связи с завершением срока действия ведомственной </w:t>
      </w:r>
      <w:hyperlink r:id="rId20">
        <w:r>
          <w:rPr>
            <w:color w:val="0000FF"/>
          </w:rPr>
          <w:t>программы</w:t>
        </w:r>
      </w:hyperlink>
      <w:r>
        <w:t xml:space="preserve"> "Противодействие коррупции в Агентстве по развитию человеческого потенциала и трудовых ресурсов Ульяновской области на 2016 - 2018 годы" был подготовлен проект настоящей Программы, предусматривающей комплекс мер по профилактике коррупции на качественно новом этапе.</w:t>
      </w:r>
    </w:p>
    <w:p w:rsidR="00D108F2" w:rsidRDefault="00D108F2">
      <w:pPr>
        <w:pStyle w:val="ConsPlusNormal"/>
        <w:spacing w:before="220"/>
        <w:ind w:firstLine="540"/>
        <w:jc w:val="both"/>
      </w:pPr>
      <w:r>
        <w:t xml:space="preserve">Настоящая Программа разработана во исполнение </w:t>
      </w:r>
      <w:hyperlink r:id="rId21">
        <w:r>
          <w:rPr>
            <w:color w:val="0000FF"/>
          </w:rPr>
          <w:t>Указа</w:t>
        </w:r>
      </w:hyperlink>
      <w:r>
        <w:t xml:space="preserve"> Президента РФ от 16.08.2021 N 478 "О Национальном плане противодействия коррупции на 2021 - 2024 годы" и </w:t>
      </w:r>
      <w:hyperlink r:id="rId22">
        <w:r>
          <w:rPr>
            <w:color w:val="0000FF"/>
          </w:rPr>
          <w:t>Закона</w:t>
        </w:r>
      </w:hyperlink>
      <w:r>
        <w:t xml:space="preserve"> Ульяновской области от 20.07.2012 N 89-ЗО "Противодействие коррупции в Ульяновской области".</w:t>
      </w:r>
    </w:p>
    <w:p w:rsidR="00D108F2" w:rsidRDefault="00D108F2">
      <w:pPr>
        <w:pStyle w:val="ConsPlusNormal"/>
        <w:jc w:val="both"/>
      </w:pPr>
      <w:r>
        <w:t xml:space="preserve">(в ред. </w:t>
      </w:r>
      <w:hyperlink r:id="rId23">
        <w:r>
          <w:rPr>
            <w:color w:val="0000FF"/>
          </w:rPr>
          <w:t>приказа</w:t>
        </w:r>
      </w:hyperlink>
      <w:r>
        <w:t xml:space="preserve"> Агентства по развитию человеческого потенциала и трудовых ресурсов Ульяновской области от 30.09.2021 N 14-П)</w:t>
      </w:r>
    </w:p>
    <w:p w:rsidR="00D108F2" w:rsidRDefault="00D108F2">
      <w:pPr>
        <w:pStyle w:val="ConsPlusNormal"/>
        <w:spacing w:before="220"/>
        <w:ind w:firstLine="540"/>
        <w:jc w:val="both"/>
      </w:pPr>
      <w:r>
        <w:t>Программа направлена на повышение эффективности противодействия коррупции в Агентстве и ОГКУ "Кадровый центр Ульяновской области", находящегося в его ведении, а также снижение уровня коррупции во всех общественных сферах, устранение причин возникновения коррупционных проявлений путем повышения антикоррупционной деятельности Агентства и ОГКУ "Кадровый центр Ульяновской области", находящегося в его ведении.</w:t>
      </w:r>
    </w:p>
    <w:p w:rsidR="00D108F2" w:rsidRDefault="00D108F2">
      <w:pPr>
        <w:pStyle w:val="ConsPlusNormal"/>
        <w:spacing w:before="220"/>
        <w:ind w:firstLine="540"/>
        <w:jc w:val="both"/>
      </w:pPr>
      <w:r>
        <w:t>В настоящее время требуется дальнейшее наращивание усилий по противодействию коррупции, используя программно-целевые методы, которые позволят обеспечить постоянный контроль за реализацией мероприятий Программы, анализ достигнутых результатов и при необходимости внесение корректировок в перечень мероприятий Программы. При этих условиях обеспечивается комплексность, неразрывность, последовательность и конкретность принимаемых мер по противодействию коррупции.</w:t>
      </w:r>
    </w:p>
    <w:p w:rsidR="00D108F2" w:rsidRDefault="00D108F2">
      <w:pPr>
        <w:pStyle w:val="ConsPlusNormal"/>
        <w:jc w:val="both"/>
      </w:pPr>
    </w:p>
    <w:p w:rsidR="00D108F2" w:rsidRDefault="00D108F2">
      <w:pPr>
        <w:pStyle w:val="ConsPlusTitle"/>
        <w:jc w:val="center"/>
        <w:outlineLvl w:val="1"/>
      </w:pPr>
      <w:bookmarkStart w:id="2" w:name="P113"/>
      <w:bookmarkEnd w:id="2"/>
      <w:r>
        <w:t>3. Цели и задачи Программы</w:t>
      </w:r>
    </w:p>
    <w:p w:rsidR="00D108F2" w:rsidRDefault="00D108F2">
      <w:pPr>
        <w:pStyle w:val="ConsPlusNormal"/>
        <w:jc w:val="both"/>
      </w:pPr>
    </w:p>
    <w:p w:rsidR="00D108F2" w:rsidRDefault="00D108F2">
      <w:pPr>
        <w:pStyle w:val="ConsPlusNormal"/>
        <w:ind w:firstLine="540"/>
        <w:jc w:val="both"/>
      </w:pPr>
      <w:r>
        <w:t>Результативной целью Программы является совершенствование инструментов и механизмов противодействия коррупции, в том числе поиск и принятие новых управленческих решений и мер, направленных на профилактику коррупционных проявлений, активизация работы по антикоррупционному просвещению и антикоррупционной пропаганды, повышение эффективности использования государственного имущества, создание условий предупреждения, выявления и пресечения коррупционных проявлений в Агентстве и ОГКУ "Кадровый центр Ульяновской области", находящемся в его ведении.</w:t>
      </w:r>
    </w:p>
    <w:p w:rsidR="00D108F2" w:rsidRDefault="00D108F2">
      <w:pPr>
        <w:pStyle w:val="ConsPlusNormal"/>
        <w:spacing w:before="220"/>
        <w:ind w:firstLine="540"/>
        <w:jc w:val="both"/>
      </w:pPr>
      <w:r>
        <w:t>Обеспечивающими целями являются:</w:t>
      </w:r>
    </w:p>
    <w:p w:rsidR="00D108F2" w:rsidRDefault="00D108F2">
      <w:pPr>
        <w:pStyle w:val="ConsPlusNormal"/>
        <w:spacing w:before="220"/>
        <w:ind w:firstLine="540"/>
        <w:jc w:val="both"/>
      </w:pPr>
      <w:r>
        <w:t>1. Снижение коррупциогенности нормативных правовых актов и проектов нормативных правовых актов в сфере труда и содействия занятости населения.</w:t>
      </w:r>
    </w:p>
    <w:p w:rsidR="00D108F2" w:rsidRDefault="00D108F2">
      <w:pPr>
        <w:pStyle w:val="ConsPlusNormal"/>
        <w:spacing w:before="220"/>
        <w:ind w:firstLine="540"/>
        <w:jc w:val="both"/>
      </w:pPr>
      <w:r>
        <w:t>Задача обеспечивающей цели:</w:t>
      </w:r>
    </w:p>
    <w:p w:rsidR="00D108F2" w:rsidRDefault="00D108F2">
      <w:pPr>
        <w:pStyle w:val="ConsPlusNormal"/>
        <w:spacing w:before="220"/>
        <w:ind w:firstLine="540"/>
        <w:jc w:val="both"/>
      </w:pPr>
      <w:r>
        <w:t>снижение коррупциогенности нормативных правовых актов Ульяновской области и их проектов в сфере труда и занятости населения, в том числе ведомственных.</w:t>
      </w:r>
    </w:p>
    <w:p w:rsidR="00D108F2" w:rsidRDefault="00D108F2">
      <w:pPr>
        <w:pStyle w:val="ConsPlusNormal"/>
        <w:spacing w:before="220"/>
        <w:ind w:firstLine="540"/>
        <w:jc w:val="both"/>
      </w:pPr>
      <w:r>
        <w:t xml:space="preserve">2. Создание условий для активного участия представителей институтов гражданского общества и общественного контроля, граждан в противодействии коррупции в сфере труда и </w:t>
      </w:r>
      <w:r>
        <w:lastRenderedPageBreak/>
        <w:t>содействия занятости населения.</w:t>
      </w:r>
    </w:p>
    <w:p w:rsidR="00D108F2" w:rsidRDefault="00D108F2">
      <w:pPr>
        <w:pStyle w:val="ConsPlusNormal"/>
        <w:spacing w:before="220"/>
        <w:ind w:firstLine="540"/>
        <w:jc w:val="both"/>
      </w:pPr>
      <w:r>
        <w:t>Задачи обеспечивающей цели:</w:t>
      </w:r>
    </w:p>
    <w:p w:rsidR="00D108F2" w:rsidRDefault="00D108F2">
      <w:pPr>
        <w:pStyle w:val="ConsPlusNormal"/>
        <w:spacing w:before="220"/>
        <w:ind w:firstLine="540"/>
        <w:jc w:val="both"/>
      </w:pPr>
      <w:r>
        <w:t>а) обеспечение свободного доступа к информации о деятельности Агентства и ОГКУ "Кадровый центр Ульяновской области", находящегося в его ведении;</w:t>
      </w:r>
    </w:p>
    <w:p w:rsidR="00D108F2" w:rsidRDefault="00D108F2">
      <w:pPr>
        <w:pStyle w:val="ConsPlusNormal"/>
        <w:spacing w:before="220"/>
        <w:ind w:firstLine="540"/>
        <w:jc w:val="both"/>
      </w:pPr>
      <w:r>
        <w:t>б) создание системы антикоррупционного и правового просвещения;</w:t>
      </w:r>
    </w:p>
    <w:p w:rsidR="00D108F2" w:rsidRDefault="00D108F2">
      <w:pPr>
        <w:pStyle w:val="ConsPlusNormal"/>
        <w:spacing w:before="220"/>
        <w:ind w:firstLine="540"/>
        <w:jc w:val="both"/>
      </w:pPr>
      <w:r>
        <w:t>в) создание системы "обратной связи" с населением Ульяновской области по вопросам противодействия коррупции и реализации государственной политики в области противодействия коррупции;</w:t>
      </w:r>
    </w:p>
    <w:p w:rsidR="00D108F2" w:rsidRDefault="00D108F2">
      <w:pPr>
        <w:pStyle w:val="ConsPlusNormal"/>
        <w:spacing w:before="220"/>
        <w:ind w:firstLine="540"/>
        <w:jc w:val="both"/>
      </w:pPr>
      <w:r>
        <w:t>г) создание условий для участия институтов гражданского общества и общественного контроля, граждан в реализации государственной политики в области противодействия коррупции;</w:t>
      </w:r>
    </w:p>
    <w:p w:rsidR="00D108F2" w:rsidRDefault="00D108F2">
      <w:pPr>
        <w:pStyle w:val="ConsPlusNormal"/>
        <w:spacing w:before="220"/>
        <w:ind w:firstLine="540"/>
        <w:jc w:val="both"/>
      </w:pPr>
      <w:r>
        <w:t>д) формирование в обществе нетерпимого отношения к коррупции.</w:t>
      </w:r>
    </w:p>
    <w:p w:rsidR="00D108F2" w:rsidRDefault="00D108F2">
      <w:pPr>
        <w:pStyle w:val="ConsPlusNormal"/>
        <w:spacing w:before="220"/>
        <w:ind w:firstLine="540"/>
        <w:jc w:val="both"/>
      </w:pPr>
      <w:r>
        <w:t>3. Создание системы противодействия коррупции в Агентстве и ОГКУ "Кадровый центр Ульяновской области", находящемся в ведении Агентства.</w:t>
      </w:r>
    </w:p>
    <w:p w:rsidR="00D108F2" w:rsidRDefault="00D108F2">
      <w:pPr>
        <w:pStyle w:val="ConsPlusNormal"/>
        <w:spacing w:before="220"/>
        <w:ind w:firstLine="540"/>
        <w:jc w:val="both"/>
      </w:pPr>
      <w:r>
        <w:t>Задачи обеспечивающей цели:</w:t>
      </w:r>
    </w:p>
    <w:p w:rsidR="00D108F2" w:rsidRDefault="00D108F2">
      <w:pPr>
        <w:pStyle w:val="ConsPlusNormal"/>
        <w:spacing w:before="220"/>
        <w:ind w:firstLine="540"/>
        <w:jc w:val="both"/>
      </w:pPr>
      <w:r>
        <w:t>а) создание и развитие системы этики и этического контроля государственных гражданских служащих Агентства и работников ОГКУ "Кадровый центр Ульяновской области", находящегося в ведении Агентства;</w:t>
      </w:r>
    </w:p>
    <w:p w:rsidR="00D108F2" w:rsidRDefault="00D108F2">
      <w:pPr>
        <w:pStyle w:val="ConsPlusNormal"/>
        <w:spacing w:before="220"/>
        <w:ind w:firstLine="540"/>
        <w:jc w:val="both"/>
      </w:pPr>
      <w:r>
        <w:t>б) создание системы просвещения государственных гражданских служащих по вопросам противодействия коррупции;</w:t>
      </w:r>
    </w:p>
    <w:p w:rsidR="00D108F2" w:rsidRDefault="00D108F2">
      <w:pPr>
        <w:pStyle w:val="ConsPlusNormal"/>
        <w:spacing w:before="220"/>
        <w:ind w:firstLine="540"/>
        <w:jc w:val="both"/>
      </w:pPr>
      <w:r>
        <w:t>в) обеспечение достойных условий труда государственных гражданских служащих;</w:t>
      </w:r>
    </w:p>
    <w:p w:rsidR="00D108F2" w:rsidRDefault="00D108F2">
      <w:pPr>
        <w:pStyle w:val="ConsPlusNormal"/>
        <w:spacing w:before="220"/>
        <w:ind w:firstLine="540"/>
        <w:jc w:val="both"/>
      </w:pPr>
      <w:r>
        <w:t>г) создание внутриведомственных антикоррупционных механизмов, включая совершенствование кадровой политики и деятельности комиссий по соблюдению требований к служебному поведению государственных гражданских служащих и урегулированию конфликта интересов;</w:t>
      </w:r>
    </w:p>
    <w:p w:rsidR="00D108F2" w:rsidRDefault="00D108F2">
      <w:pPr>
        <w:pStyle w:val="ConsPlusNormal"/>
        <w:spacing w:before="220"/>
        <w:ind w:firstLine="540"/>
        <w:jc w:val="both"/>
      </w:pPr>
      <w:r>
        <w:t>д) организация предоставления государственных услуг, в том числе в электронной форме, по принципу "одного окна". Осуществление регионального государственного контроля (надзора) в сфере труда и содействия занятости населения.</w:t>
      </w:r>
    </w:p>
    <w:p w:rsidR="00D108F2" w:rsidRDefault="00D108F2">
      <w:pPr>
        <w:pStyle w:val="ConsPlusNormal"/>
        <w:spacing w:before="220"/>
        <w:ind w:firstLine="540"/>
        <w:jc w:val="both"/>
      </w:pPr>
      <w:r>
        <w:t>4. Обеспечение неотвратимости ответственности за коррупционные правонарушения.</w:t>
      </w:r>
    </w:p>
    <w:p w:rsidR="00D108F2" w:rsidRDefault="00D108F2">
      <w:pPr>
        <w:pStyle w:val="ConsPlusNormal"/>
        <w:spacing w:before="220"/>
        <w:ind w:firstLine="540"/>
        <w:jc w:val="both"/>
      </w:pPr>
      <w:r>
        <w:t>Задачи обеспечивающей цели:</w:t>
      </w:r>
    </w:p>
    <w:p w:rsidR="00D108F2" w:rsidRDefault="00D108F2">
      <w:pPr>
        <w:pStyle w:val="ConsPlusNormal"/>
        <w:spacing w:before="220"/>
        <w:ind w:firstLine="540"/>
        <w:jc w:val="both"/>
      </w:pPr>
      <w:r>
        <w:t>а) обеспечение неотвратимости ответственности за совершенные коррупционные правонарушения, в том числе за нарушения, связанные с использованием средств областного бюджета Ульяновской области и государственного имущества Ульяновской области;</w:t>
      </w:r>
    </w:p>
    <w:p w:rsidR="00D108F2" w:rsidRDefault="00D108F2">
      <w:pPr>
        <w:pStyle w:val="ConsPlusNormal"/>
        <w:spacing w:before="220"/>
        <w:ind w:firstLine="540"/>
        <w:jc w:val="both"/>
      </w:pPr>
      <w:r>
        <w:t>б) выявление и принятие мер по устранению зон коррупционного риска в сфере деятельности Агентства и ОГКУ "Кадровый центр Ульяновской области", находящегося в ведении Агентства.</w:t>
      </w:r>
    </w:p>
    <w:p w:rsidR="00D108F2" w:rsidRDefault="00D108F2">
      <w:pPr>
        <w:pStyle w:val="ConsPlusNormal"/>
        <w:spacing w:before="220"/>
        <w:ind w:firstLine="540"/>
        <w:jc w:val="both"/>
      </w:pPr>
      <w:r>
        <w:t>5. Создание структуры управления государственной политикой в области противодействия коррупции. Механизм реализации Программы, включающий в себя механизм управления и контроля за реализацией Программы. Взаимодействие с правоохранительными органами по Ульяновской области по вопросам реализации государственной политики в области противодействия коррупции.</w:t>
      </w:r>
    </w:p>
    <w:p w:rsidR="00D108F2" w:rsidRDefault="00D108F2">
      <w:pPr>
        <w:pStyle w:val="ConsPlusNormal"/>
        <w:spacing w:before="220"/>
        <w:ind w:firstLine="540"/>
        <w:jc w:val="both"/>
      </w:pPr>
      <w:r>
        <w:lastRenderedPageBreak/>
        <w:t>Задачи обеспечивающей цели:</w:t>
      </w:r>
    </w:p>
    <w:p w:rsidR="00D108F2" w:rsidRDefault="00D108F2">
      <w:pPr>
        <w:pStyle w:val="ConsPlusNormal"/>
        <w:spacing w:before="220"/>
        <w:ind w:firstLine="540"/>
        <w:jc w:val="both"/>
      </w:pPr>
      <w:r>
        <w:t>а) организационное обеспечение государственной политики в области противодействия коррупции. Механизм реализации Программы, включающий в себя механизм управления и контроля за реализацией Программы. Взаимодействие с правоохранительными органами по Ульяновской области по вопросам реализации государственной политики в области противодействия коррупции;</w:t>
      </w:r>
    </w:p>
    <w:p w:rsidR="00D108F2" w:rsidRDefault="00D108F2">
      <w:pPr>
        <w:pStyle w:val="ConsPlusNormal"/>
        <w:spacing w:before="220"/>
        <w:ind w:firstLine="540"/>
        <w:jc w:val="both"/>
      </w:pPr>
      <w:r>
        <w:t>б) информационное обеспечение государственной политики в области противодействия коррупции, включая оказание содействия средствам массовой информации во всестороннем и объективном освещении принимаемых в Ульяновской области мер по профилактике коррупции;</w:t>
      </w:r>
    </w:p>
    <w:p w:rsidR="00D108F2" w:rsidRDefault="00D108F2">
      <w:pPr>
        <w:pStyle w:val="ConsPlusNormal"/>
        <w:spacing w:before="220"/>
        <w:ind w:firstLine="540"/>
        <w:jc w:val="both"/>
      </w:pPr>
      <w:r>
        <w:t>в) измерение уровня коррупции в Ульяновской области и эффективности применения Агентством и ОГКУ "Кадровый центр Ульяновской области", находящемся в его ведении, антикоррупционных мер.</w:t>
      </w:r>
    </w:p>
    <w:p w:rsidR="00D108F2" w:rsidRDefault="00D108F2">
      <w:pPr>
        <w:pStyle w:val="ConsPlusNormal"/>
        <w:jc w:val="both"/>
      </w:pPr>
    </w:p>
    <w:p w:rsidR="00D108F2" w:rsidRDefault="00D108F2">
      <w:pPr>
        <w:pStyle w:val="ConsPlusTitle"/>
        <w:jc w:val="center"/>
        <w:outlineLvl w:val="1"/>
      </w:pPr>
      <w:r>
        <w:t>4. Показатели эффективности реализации Программы</w:t>
      </w:r>
    </w:p>
    <w:p w:rsidR="00D108F2" w:rsidRDefault="00D108F2">
      <w:pPr>
        <w:pStyle w:val="ConsPlusNormal"/>
        <w:jc w:val="both"/>
      </w:pPr>
    </w:p>
    <w:p w:rsidR="00D108F2" w:rsidRDefault="00D108F2">
      <w:pPr>
        <w:pStyle w:val="ConsPlusNormal"/>
        <w:ind w:firstLine="540"/>
        <w:jc w:val="both"/>
      </w:pPr>
      <w:r>
        <w:t xml:space="preserve">Показателями эффективности реализации Программы, характеризующими степень достижения конечной результативной цели Программы, указанной в </w:t>
      </w:r>
      <w:hyperlink w:anchor="P113">
        <w:r>
          <w:rPr>
            <w:color w:val="0000FF"/>
          </w:rPr>
          <w:t>разделе 3</w:t>
        </w:r>
      </w:hyperlink>
      <w:r>
        <w:t xml:space="preserve"> Программы, являются:</w:t>
      </w:r>
    </w:p>
    <w:p w:rsidR="00D108F2" w:rsidRDefault="00D108F2">
      <w:pPr>
        <w:pStyle w:val="ConsPlusNormal"/>
        <w:spacing w:before="220"/>
        <w:ind w:firstLine="540"/>
        <w:jc w:val="both"/>
      </w:pPr>
      <w:r>
        <w:t>снижение доли проектов нормативных правовых актов Ульяновской области, разработанных Агентством, в которых по итогам антикоррупционного анализа Уполномоченным по противодействию коррупции в Ульяновской области были выявлены коррупциогенные факторы, в общем количестве проектов нормативных правовых актов Ульяновской области, разработанных Агентством и проходивших антикоррупционный анализ;</w:t>
      </w:r>
    </w:p>
    <w:p w:rsidR="00D108F2" w:rsidRDefault="00D108F2">
      <w:pPr>
        <w:pStyle w:val="ConsPlusNormal"/>
        <w:spacing w:before="220"/>
        <w:ind w:firstLine="540"/>
        <w:jc w:val="both"/>
      </w:pPr>
      <w:r>
        <w:t>доля подготовленных Агентством заключений по результатам антикоррупционных экспертиз разработанных Агентством проектов нормативных правовых актов Ульяновской области от общего количества разработанных Агентством проектов нормативных правовых актов;</w:t>
      </w:r>
    </w:p>
    <w:p w:rsidR="00D108F2" w:rsidRDefault="00D108F2">
      <w:pPr>
        <w:pStyle w:val="ConsPlusNormal"/>
        <w:spacing w:before="220"/>
        <w:ind w:firstLine="540"/>
        <w:jc w:val="both"/>
      </w:pPr>
      <w:r>
        <w:t>увеличение количества работников органов государственной службы занятости населения Ульяновской области, принявших участие в мероприятиях антикоррупционной направленности;</w:t>
      </w:r>
    </w:p>
    <w:p w:rsidR="00D108F2" w:rsidRDefault="00D108F2">
      <w:pPr>
        <w:pStyle w:val="ConsPlusNormal"/>
        <w:spacing w:before="220"/>
        <w:ind w:firstLine="540"/>
        <w:jc w:val="both"/>
      </w:pPr>
      <w:r>
        <w:t>доля выявленных контрольными органами Ульяновской области фактов нарушений в использовании средств областного бюджета Ульяновской области и имущества Ульяновской области (в том числе неэффективного), за которые виновные лица были привлечены к дисциплинарной ответственности, от общего количества выявленных фактов нарушений;</w:t>
      </w:r>
    </w:p>
    <w:p w:rsidR="00D108F2" w:rsidRDefault="00D108F2">
      <w:pPr>
        <w:pStyle w:val="ConsPlusNormal"/>
        <w:spacing w:before="220"/>
        <w:ind w:firstLine="540"/>
        <w:jc w:val="both"/>
      </w:pPr>
      <w:r>
        <w:t>снижение доли жителей Ульяновской области, считающих, что уровень коррупции в сфере труда и содействия занятости населения в регионе в настоящее время повышается (по данным экспресс-опросов);</w:t>
      </w:r>
    </w:p>
    <w:p w:rsidR="00D108F2" w:rsidRDefault="00D108F2">
      <w:pPr>
        <w:pStyle w:val="ConsPlusNormal"/>
        <w:spacing w:before="220"/>
        <w:ind w:firstLine="540"/>
        <w:jc w:val="both"/>
      </w:pPr>
      <w:r>
        <w:t>доля жителей Ульяновской области, которым не приходилось выплачивать неофициально денежные суммы работникам Агентства и государственных учреждений Ульяновской области, находящихся в ведении Агентства (по данным экспресс-опросов);</w:t>
      </w:r>
    </w:p>
    <w:p w:rsidR="00D108F2" w:rsidRDefault="00D108F2">
      <w:pPr>
        <w:pStyle w:val="ConsPlusNormal"/>
        <w:spacing w:before="220"/>
        <w:ind w:firstLine="540"/>
        <w:jc w:val="both"/>
      </w:pPr>
      <w:r>
        <w:t>увеличение числа опубликованных в средствах массовой информации материалов о работе по противодействию коррупции в сфере труда и содействия занятости населения;</w:t>
      </w:r>
    </w:p>
    <w:p w:rsidR="00D108F2" w:rsidRDefault="00D108F2">
      <w:pPr>
        <w:pStyle w:val="ConsPlusNormal"/>
        <w:spacing w:before="220"/>
        <w:ind w:firstLine="540"/>
        <w:jc w:val="both"/>
      </w:pPr>
      <w:r>
        <w:t>снижение доли закупок товаров, работ, услуг для обеспечения государственных нужд у единственного поставщика;</w:t>
      </w:r>
    </w:p>
    <w:p w:rsidR="00D108F2" w:rsidRDefault="00D108F2">
      <w:pPr>
        <w:pStyle w:val="ConsPlusNormal"/>
        <w:spacing w:before="220"/>
        <w:ind w:firstLine="540"/>
        <w:jc w:val="both"/>
      </w:pPr>
      <w:r>
        <w:lastRenderedPageBreak/>
        <w:t>доля размещенных на официальном сайте Агентства приказов Агентства от общего количества принятых приказов.</w:t>
      </w:r>
    </w:p>
    <w:p w:rsidR="00D108F2" w:rsidRDefault="00D108F2">
      <w:pPr>
        <w:pStyle w:val="ConsPlusNormal"/>
        <w:spacing w:before="220"/>
        <w:ind w:firstLine="540"/>
        <w:jc w:val="both"/>
      </w:pPr>
      <w:hyperlink w:anchor="P896">
        <w:r>
          <w:rPr>
            <w:color w:val="0000FF"/>
          </w:rPr>
          <w:t>Значения</w:t>
        </w:r>
      </w:hyperlink>
      <w:r>
        <w:t xml:space="preserve"> показателей эффективности реализации Программы с разбивкой по годам приведены в приложении N 2 к Программе.</w:t>
      </w:r>
    </w:p>
    <w:p w:rsidR="00D108F2" w:rsidRDefault="00D108F2">
      <w:pPr>
        <w:pStyle w:val="ConsPlusNormal"/>
        <w:jc w:val="both"/>
      </w:pPr>
    </w:p>
    <w:p w:rsidR="00D108F2" w:rsidRDefault="00D108F2">
      <w:pPr>
        <w:pStyle w:val="ConsPlusTitle"/>
        <w:jc w:val="center"/>
        <w:outlineLvl w:val="1"/>
      </w:pPr>
      <w:r>
        <w:t>5. Сроки реализации Программы</w:t>
      </w:r>
    </w:p>
    <w:p w:rsidR="00D108F2" w:rsidRDefault="00D108F2">
      <w:pPr>
        <w:pStyle w:val="ConsPlusNormal"/>
        <w:jc w:val="both"/>
      </w:pPr>
    </w:p>
    <w:p w:rsidR="00D108F2" w:rsidRDefault="00D108F2">
      <w:pPr>
        <w:pStyle w:val="ConsPlusNormal"/>
        <w:ind w:firstLine="540"/>
        <w:jc w:val="both"/>
      </w:pPr>
      <w:r>
        <w:t>Реализация Программы будет осуществляться в 2022 - 2024 годах.</w:t>
      </w:r>
    </w:p>
    <w:p w:rsidR="00D108F2" w:rsidRDefault="00D108F2">
      <w:pPr>
        <w:pStyle w:val="ConsPlusNormal"/>
        <w:jc w:val="both"/>
      </w:pPr>
      <w:r>
        <w:t xml:space="preserve">(в ред. </w:t>
      </w:r>
      <w:hyperlink r:id="rId24">
        <w:r>
          <w:rPr>
            <w:color w:val="0000FF"/>
          </w:rPr>
          <w:t>приказа</w:t>
        </w:r>
      </w:hyperlink>
      <w:r>
        <w:t xml:space="preserve"> Агентства по развитию человеческого потенциала и трудовых ресурсов Ульяновской области от 30.09.2021 N 14-П)</w:t>
      </w:r>
    </w:p>
    <w:p w:rsidR="00D108F2" w:rsidRDefault="00D108F2">
      <w:pPr>
        <w:pStyle w:val="ConsPlusNormal"/>
        <w:jc w:val="both"/>
      </w:pPr>
    </w:p>
    <w:p w:rsidR="00D108F2" w:rsidRDefault="00D108F2">
      <w:pPr>
        <w:pStyle w:val="ConsPlusTitle"/>
        <w:jc w:val="center"/>
        <w:outlineLvl w:val="1"/>
      </w:pPr>
      <w:r>
        <w:t>6. Система мероприятий Программы</w:t>
      </w:r>
    </w:p>
    <w:p w:rsidR="00D108F2" w:rsidRDefault="00D108F2">
      <w:pPr>
        <w:pStyle w:val="ConsPlusNormal"/>
        <w:jc w:val="both"/>
      </w:pPr>
    </w:p>
    <w:p w:rsidR="00D108F2" w:rsidRDefault="00D108F2">
      <w:pPr>
        <w:pStyle w:val="ConsPlusNormal"/>
        <w:ind w:firstLine="540"/>
        <w:jc w:val="both"/>
      </w:pPr>
      <w:hyperlink w:anchor="P202">
        <w:r>
          <w:rPr>
            <w:color w:val="0000FF"/>
          </w:rPr>
          <w:t>Перечень</w:t>
        </w:r>
      </w:hyperlink>
      <w:r>
        <w:t xml:space="preserve"> мероприятий Программы указан в приложении N 1 к Программе.</w:t>
      </w:r>
    </w:p>
    <w:p w:rsidR="00D108F2" w:rsidRDefault="00D108F2">
      <w:pPr>
        <w:pStyle w:val="ConsPlusNormal"/>
        <w:spacing w:before="220"/>
        <w:ind w:firstLine="540"/>
        <w:jc w:val="both"/>
      </w:pPr>
      <w:r>
        <w:t>Система мероприятий Программы предусматривает выполнение комплекса мероприятий, направленных на повышение эффективности противодействия коррупции и снижение уровня коррупции в Агентстве и ОГКУ "Кадровый центр Ульяновской области", находящемся в ведении Агентства.</w:t>
      </w:r>
    </w:p>
    <w:p w:rsidR="00D108F2" w:rsidRDefault="00D108F2">
      <w:pPr>
        <w:pStyle w:val="ConsPlusNormal"/>
        <w:jc w:val="both"/>
      </w:pPr>
    </w:p>
    <w:p w:rsidR="00D108F2" w:rsidRDefault="00D108F2">
      <w:pPr>
        <w:pStyle w:val="ConsPlusTitle"/>
        <w:jc w:val="center"/>
        <w:outlineLvl w:val="1"/>
      </w:pPr>
      <w:r>
        <w:t>7. Ресурсное обеспечение</w:t>
      </w:r>
    </w:p>
    <w:p w:rsidR="00D108F2" w:rsidRDefault="00D108F2">
      <w:pPr>
        <w:pStyle w:val="ConsPlusNormal"/>
        <w:jc w:val="both"/>
      </w:pPr>
    </w:p>
    <w:p w:rsidR="00D108F2" w:rsidRDefault="00D108F2">
      <w:pPr>
        <w:pStyle w:val="ConsPlusNormal"/>
        <w:ind w:firstLine="540"/>
        <w:jc w:val="both"/>
      </w:pPr>
      <w:r>
        <w:t>Финансирование мероприятий Программы осуществляется за счет средств областного бюджета Ульяновской области в рамках текущего финансирования деятельности Агентства и ОГКУ "Кадровый центр Ульяновской области", находящегося в его ведении.</w:t>
      </w:r>
    </w:p>
    <w:p w:rsidR="00D108F2" w:rsidRDefault="00D108F2">
      <w:pPr>
        <w:pStyle w:val="ConsPlusNormal"/>
        <w:jc w:val="both"/>
      </w:pPr>
    </w:p>
    <w:p w:rsidR="00D108F2" w:rsidRDefault="00D108F2">
      <w:pPr>
        <w:pStyle w:val="ConsPlusTitle"/>
        <w:jc w:val="center"/>
        <w:outlineLvl w:val="1"/>
      </w:pPr>
      <w:r>
        <w:t>8. Ожидаемый эффект от реализации мероприятий Программы</w:t>
      </w:r>
    </w:p>
    <w:p w:rsidR="00D108F2" w:rsidRDefault="00D108F2">
      <w:pPr>
        <w:pStyle w:val="ConsPlusNormal"/>
        <w:jc w:val="both"/>
      </w:pPr>
    </w:p>
    <w:p w:rsidR="00D108F2" w:rsidRDefault="00D108F2">
      <w:pPr>
        <w:pStyle w:val="ConsPlusNormal"/>
        <w:ind w:firstLine="540"/>
        <w:jc w:val="both"/>
      </w:pPr>
      <w:r>
        <w:t>Ожидаемыми результатами реализации Программы являются:</w:t>
      </w:r>
    </w:p>
    <w:p w:rsidR="00D108F2" w:rsidRDefault="00D108F2">
      <w:pPr>
        <w:pStyle w:val="ConsPlusNormal"/>
        <w:spacing w:before="220"/>
        <w:ind w:firstLine="540"/>
        <w:jc w:val="both"/>
      </w:pPr>
      <w:r>
        <w:t>снижение уровня коррупции при исполнении государственных функций и предоставлении государственных услуг в сфере труда и содействия занятости населения;</w:t>
      </w:r>
    </w:p>
    <w:p w:rsidR="00D108F2" w:rsidRDefault="00D108F2">
      <w:pPr>
        <w:pStyle w:val="ConsPlusNormal"/>
        <w:spacing w:before="220"/>
        <w:ind w:firstLine="540"/>
        <w:jc w:val="both"/>
      </w:pPr>
      <w:r>
        <w:t>развитие организационных мер по предупреждению и профилактике коррупции в Агентстве и ОГКУ "Кадровый центр Ульяновской области", находящемся в ведении Агентства, повышение информированности жителей Ульяновской области о мерах по противодействию коррупции в сфере труда и содействия занятости населения;</w:t>
      </w:r>
    </w:p>
    <w:p w:rsidR="00D108F2" w:rsidRDefault="00D108F2">
      <w:pPr>
        <w:pStyle w:val="ConsPlusNormal"/>
        <w:spacing w:before="220"/>
        <w:ind w:firstLine="540"/>
        <w:jc w:val="both"/>
      </w:pPr>
      <w:r>
        <w:t>создание условий и обеспечение участия институтов гражданского общества и граждан в реализации антикоррупционной политики в сфере труда и содействия занятости населения;</w:t>
      </w:r>
    </w:p>
    <w:p w:rsidR="00D108F2" w:rsidRDefault="00D108F2">
      <w:pPr>
        <w:pStyle w:val="ConsPlusNormal"/>
        <w:spacing w:before="220"/>
        <w:ind w:firstLine="540"/>
        <w:jc w:val="both"/>
      </w:pPr>
      <w:r>
        <w:t>создание системы неотвратимости ответственности за совершенные коррупционные правонарушения, в том числе за нарушения, связанные с использованием средств областного бюджета Ульяновской области и государственного имущества Ульяновской области.</w:t>
      </w:r>
    </w:p>
    <w:p w:rsidR="00D108F2" w:rsidRDefault="00D108F2">
      <w:pPr>
        <w:pStyle w:val="ConsPlusNormal"/>
        <w:jc w:val="both"/>
      </w:pPr>
    </w:p>
    <w:p w:rsidR="00D108F2" w:rsidRDefault="00D108F2">
      <w:pPr>
        <w:pStyle w:val="ConsPlusTitle"/>
        <w:jc w:val="center"/>
        <w:outlineLvl w:val="1"/>
      </w:pPr>
      <w:r>
        <w:t>9. Механизмы реализации Программы, включающие в себя</w:t>
      </w:r>
    </w:p>
    <w:p w:rsidR="00D108F2" w:rsidRDefault="00D108F2">
      <w:pPr>
        <w:pStyle w:val="ConsPlusTitle"/>
        <w:jc w:val="center"/>
      </w:pPr>
      <w:r>
        <w:t>механизмы управления и контроля за реализацией Программы</w:t>
      </w:r>
    </w:p>
    <w:p w:rsidR="00D108F2" w:rsidRDefault="00D108F2">
      <w:pPr>
        <w:pStyle w:val="ConsPlusNormal"/>
        <w:jc w:val="both"/>
      </w:pPr>
    </w:p>
    <w:p w:rsidR="00D108F2" w:rsidRDefault="00D108F2">
      <w:pPr>
        <w:pStyle w:val="ConsPlusNormal"/>
        <w:ind w:firstLine="540"/>
        <w:jc w:val="both"/>
      </w:pPr>
      <w:r>
        <w:t>Механизмы управления и контроля за реализацией Программы являются инструментом организации эффективного выполнения программных мероприятий и контроля достижения ожидаемых конечных результатов.</w:t>
      </w:r>
    </w:p>
    <w:p w:rsidR="00D108F2" w:rsidRDefault="00D108F2">
      <w:pPr>
        <w:pStyle w:val="ConsPlusNormal"/>
        <w:spacing w:before="220"/>
        <w:ind w:firstLine="540"/>
        <w:jc w:val="both"/>
      </w:pPr>
      <w:r>
        <w:t>Контроль за исполнением Программы осуществляет директор департамента административно-правового и финансового обеспечения Агентства.</w:t>
      </w:r>
    </w:p>
    <w:p w:rsidR="00D108F2" w:rsidRDefault="00D108F2">
      <w:pPr>
        <w:pStyle w:val="ConsPlusNormal"/>
        <w:spacing w:before="220"/>
        <w:ind w:firstLine="540"/>
        <w:jc w:val="both"/>
      </w:pPr>
      <w:r>
        <w:lastRenderedPageBreak/>
        <w:t xml:space="preserve">Управление Программой и контроль за ее реализацией осуществляются в соответствии с </w:t>
      </w:r>
      <w:hyperlink r:id="rId25">
        <w:r>
          <w:rPr>
            <w:color w:val="0000FF"/>
          </w:rPr>
          <w:t>приказом</w:t>
        </w:r>
      </w:hyperlink>
      <w:r>
        <w:t xml:space="preserve"> Агентства по развитию человеческого потенциала и трудовых ресурсов Ульяновской области от 15.07.2016 N 6-п "Об утверждении Порядка принятия решения о разработке ведомственной программы противодействия коррупции в Агентстве по развитию человеческого потенциала и трудовых ресурсов Ульяновской области, ее формирования и реализации".</w:t>
      </w:r>
    </w:p>
    <w:p w:rsidR="00D108F2" w:rsidRDefault="00D108F2">
      <w:pPr>
        <w:pStyle w:val="ConsPlusNormal"/>
        <w:spacing w:before="220"/>
        <w:ind w:firstLine="540"/>
        <w:jc w:val="both"/>
      </w:pPr>
      <w:r>
        <w:t>Обязательным элементом эффективного управления реализацией Программы является проведение Агентством ежеквартального мониторинга выполнения ее мероприятий и анализа их эффективности, рассмотрение предложений о внесении корректировок для обеспечения достижения установленных значений и показателей.</w:t>
      </w:r>
    </w:p>
    <w:p w:rsidR="00D108F2" w:rsidRDefault="00D108F2">
      <w:pPr>
        <w:pStyle w:val="ConsPlusNormal"/>
        <w:spacing w:before="220"/>
        <w:ind w:firstLine="540"/>
        <w:jc w:val="both"/>
      </w:pPr>
      <w:r>
        <w:t>Управление реализацией Программы в Агентстве осуществляют сотрудники, ответственные за организацию антикоррупционной деятельности.</w:t>
      </w:r>
    </w:p>
    <w:p w:rsidR="00D108F2" w:rsidRDefault="00D108F2">
      <w:pPr>
        <w:pStyle w:val="ConsPlusNormal"/>
        <w:spacing w:before="220"/>
        <w:ind w:firstLine="540"/>
        <w:jc w:val="both"/>
      </w:pPr>
      <w:r>
        <w:t>Внутриведомственную координацию и контроль за реализацией программы осуществляет директор департамента административно-правового и финансового обеспечения Агентства.</w:t>
      </w:r>
    </w:p>
    <w:p w:rsidR="00D108F2" w:rsidRDefault="00D108F2">
      <w:pPr>
        <w:pStyle w:val="ConsPlusNormal"/>
        <w:spacing w:before="220"/>
        <w:ind w:firstLine="540"/>
        <w:jc w:val="both"/>
      </w:pPr>
      <w:r>
        <w:t>Ежеквартально, не позднее 5 числа месяца, следующего за отчетным, структурные подразделения Агентства, ответственные за реализацию мероприятий, предоставляют отчет о ходе реализации мероприятий Программы в департамент административно-правового и финансового обеспечения Агентства.</w:t>
      </w:r>
    </w:p>
    <w:p w:rsidR="00D108F2" w:rsidRDefault="00D108F2">
      <w:pPr>
        <w:pStyle w:val="ConsPlusNormal"/>
        <w:spacing w:before="220"/>
        <w:ind w:firstLine="540"/>
        <w:jc w:val="both"/>
      </w:pPr>
      <w:r>
        <w:t>Департамент административно-правового и финансового обеспечения Агентства не позднее 10 числа месяца, следующего за отчетным, обеспечивает направление отчета Агентства о ходе реализации мероприятий Программы в управление по реализации единой государственной политики в области противодействия коррупции, профилактике коррупционных и иных правонарушений администрации Губернатора Ульяновской области.</w:t>
      </w:r>
    </w:p>
    <w:p w:rsidR="00D108F2" w:rsidRDefault="00D108F2">
      <w:pPr>
        <w:pStyle w:val="ConsPlusNormal"/>
        <w:spacing w:before="220"/>
        <w:ind w:firstLine="540"/>
        <w:jc w:val="both"/>
      </w:pPr>
      <w:r>
        <w:t>Отчет Агентства о ходе реализации мероприятий Программы подлежит рассмотрению на заседаниях рабочей группы по противодействию коррупции в Агентстве, а также на заседаниях Общественного совета при Агентстве с участием представителей управления по реализации единой государственной политики в области противодействия коррупции, профилактике коррупционных и иных правонарушений администрации Губернатора Ульяновской области.</w:t>
      </w:r>
    </w:p>
    <w:p w:rsidR="00D108F2" w:rsidRDefault="00D108F2">
      <w:pPr>
        <w:pStyle w:val="ConsPlusNormal"/>
        <w:spacing w:before="220"/>
        <w:ind w:firstLine="540"/>
        <w:jc w:val="both"/>
      </w:pPr>
      <w:r>
        <w:t>Отчет Агентства о ходе реализации мероприятий Программы размещается на официальном сайте Агентства в информационно-телекоммуникационной сети "Интернет" (далее - сеть "Интернет").</w:t>
      </w:r>
    </w:p>
    <w:p w:rsidR="00D108F2" w:rsidRDefault="00D108F2">
      <w:pPr>
        <w:pStyle w:val="ConsPlusNormal"/>
        <w:spacing w:before="220"/>
        <w:ind w:firstLine="540"/>
        <w:jc w:val="both"/>
      </w:pPr>
      <w:r>
        <w:t>Не позднее 20 января года, следующего за отчетным, департамент административно-правового и финансового обеспечения Агентства готовит информацию о результатах реализации мероприятий Программы и предоставляет ее в управление по реализации единой государственной политики в области противодействия коррупции, профилактике коррупционных и иных правонарушений администрации Губернатора Ульяновской области. Одновременно информация о результатах реализации программы размещается на официальном сайте Агентства в сети "Интернет".</w:t>
      </w: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right"/>
        <w:outlineLvl w:val="1"/>
      </w:pPr>
      <w:r>
        <w:t>Приложение N 1</w:t>
      </w:r>
    </w:p>
    <w:p w:rsidR="00D108F2" w:rsidRDefault="00D108F2">
      <w:pPr>
        <w:pStyle w:val="ConsPlusNormal"/>
        <w:jc w:val="right"/>
      </w:pPr>
      <w:r>
        <w:t>к Программе</w:t>
      </w:r>
    </w:p>
    <w:p w:rsidR="00D108F2" w:rsidRDefault="00D108F2">
      <w:pPr>
        <w:pStyle w:val="ConsPlusNormal"/>
        <w:jc w:val="both"/>
      </w:pPr>
    </w:p>
    <w:p w:rsidR="00D108F2" w:rsidRDefault="00D108F2">
      <w:pPr>
        <w:pStyle w:val="ConsPlusTitle"/>
        <w:jc w:val="center"/>
      </w:pPr>
      <w:bookmarkStart w:id="3" w:name="P202"/>
      <w:bookmarkEnd w:id="3"/>
      <w:r>
        <w:t>МЕРОПРИЯТИЯ</w:t>
      </w:r>
    </w:p>
    <w:p w:rsidR="00D108F2" w:rsidRDefault="00D108F2">
      <w:pPr>
        <w:pStyle w:val="ConsPlusTitle"/>
        <w:jc w:val="center"/>
      </w:pPr>
      <w:r>
        <w:t>ПРОГРАММЫ "ПРОТИВОДЕЙСТВИЕ КОРРУПЦИИ В АГЕНТСТВЕ ПО РАЗВИТИЮ</w:t>
      </w:r>
    </w:p>
    <w:p w:rsidR="00D108F2" w:rsidRDefault="00D108F2">
      <w:pPr>
        <w:pStyle w:val="ConsPlusTitle"/>
        <w:jc w:val="center"/>
      </w:pPr>
      <w:r>
        <w:lastRenderedPageBreak/>
        <w:t>ЧЕЛОВЕЧЕСКОГО ПОТЕНЦИАЛА И ТРУДОВЫХ РЕСУРСОВ УЛЬЯНОВСКОЙ</w:t>
      </w:r>
    </w:p>
    <w:p w:rsidR="00D108F2" w:rsidRDefault="00D108F2">
      <w:pPr>
        <w:pStyle w:val="ConsPlusTitle"/>
        <w:jc w:val="center"/>
      </w:pPr>
      <w:r>
        <w:t>ОБЛАСТИ" НА 2019 - 2024 ГОДЫ</w:t>
      </w:r>
    </w:p>
    <w:p w:rsidR="00D108F2" w:rsidRDefault="00D108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08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08F2" w:rsidRDefault="00D108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08F2" w:rsidRDefault="00D108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08F2" w:rsidRDefault="00D108F2">
            <w:pPr>
              <w:pStyle w:val="ConsPlusNormal"/>
              <w:jc w:val="center"/>
            </w:pPr>
            <w:r>
              <w:rPr>
                <w:color w:val="392C69"/>
              </w:rPr>
              <w:t>Список изменяющих документов</w:t>
            </w:r>
          </w:p>
          <w:p w:rsidR="00D108F2" w:rsidRDefault="00D108F2">
            <w:pPr>
              <w:pStyle w:val="ConsPlusNormal"/>
              <w:jc w:val="center"/>
            </w:pPr>
            <w:r>
              <w:rPr>
                <w:color w:val="392C69"/>
              </w:rPr>
              <w:t>(в ред. приказов Агентства по развитию человеческого потенциала и трудовых</w:t>
            </w:r>
          </w:p>
          <w:p w:rsidR="00D108F2" w:rsidRDefault="00D108F2">
            <w:pPr>
              <w:pStyle w:val="ConsPlusNormal"/>
              <w:jc w:val="center"/>
            </w:pPr>
            <w:r>
              <w:rPr>
                <w:color w:val="392C69"/>
              </w:rPr>
              <w:t xml:space="preserve">ресурсов Ульяновской области от 30.09.2021 </w:t>
            </w:r>
            <w:hyperlink r:id="rId26">
              <w:r>
                <w:rPr>
                  <w:color w:val="0000FF"/>
                </w:rPr>
                <w:t>N 14-П</w:t>
              </w:r>
            </w:hyperlink>
            <w:r>
              <w:rPr>
                <w:color w:val="392C69"/>
              </w:rPr>
              <w:t xml:space="preserve">, от 06.09.2023 </w:t>
            </w:r>
            <w:hyperlink r:id="rId27">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08F2" w:rsidRDefault="00D108F2">
            <w:pPr>
              <w:pStyle w:val="ConsPlusNormal"/>
            </w:pPr>
          </w:p>
        </w:tc>
      </w:tr>
    </w:tbl>
    <w:p w:rsidR="00D108F2" w:rsidRDefault="00D108F2">
      <w:pPr>
        <w:pStyle w:val="ConsPlusNormal"/>
        <w:jc w:val="both"/>
      </w:pPr>
    </w:p>
    <w:p w:rsidR="00D108F2" w:rsidRDefault="00D108F2">
      <w:pPr>
        <w:pStyle w:val="ConsPlusNormal"/>
        <w:sectPr w:rsidR="00D108F2" w:rsidSect="008E3DD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324"/>
        <w:gridCol w:w="1814"/>
        <w:gridCol w:w="1474"/>
        <w:gridCol w:w="970"/>
        <w:gridCol w:w="970"/>
        <w:gridCol w:w="970"/>
        <w:gridCol w:w="970"/>
        <w:gridCol w:w="970"/>
        <w:gridCol w:w="970"/>
        <w:gridCol w:w="971"/>
      </w:tblGrid>
      <w:tr w:rsidR="00D108F2">
        <w:tc>
          <w:tcPr>
            <w:tcW w:w="1077" w:type="dxa"/>
            <w:vMerge w:val="restart"/>
          </w:tcPr>
          <w:p w:rsidR="00D108F2" w:rsidRDefault="00D108F2">
            <w:pPr>
              <w:pStyle w:val="ConsPlusNormal"/>
              <w:jc w:val="center"/>
            </w:pPr>
            <w:r>
              <w:lastRenderedPageBreak/>
              <w:t>N п/п</w:t>
            </w:r>
          </w:p>
        </w:tc>
        <w:tc>
          <w:tcPr>
            <w:tcW w:w="2324" w:type="dxa"/>
            <w:vMerge w:val="restart"/>
          </w:tcPr>
          <w:p w:rsidR="00D108F2" w:rsidRDefault="00D108F2">
            <w:pPr>
              <w:pStyle w:val="ConsPlusNormal"/>
              <w:jc w:val="center"/>
            </w:pPr>
            <w:r>
              <w:t>Ответственные мероприятия</w:t>
            </w:r>
          </w:p>
        </w:tc>
        <w:tc>
          <w:tcPr>
            <w:tcW w:w="1814" w:type="dxa"/>
            <w:vMerge w:val="restart"/>
          </w:tcPr>
          <w:p w:rsidR="00D108F2" w:rsidRDefault="00D108F2">
            <w:pPr>
              <w:pStyle w:val="ConsPlusNormal"/>
              <w:jc w:val="center"/>
            </w:pPr>
            <w:r>
              <w:t>Наименование за реализацию мероприятия</w:t>
            </w:r>
          </w:p>
        </w:tc>
        <w:tc>
          <w:tcPr>
            <w:tcW w:w="1474" w:type="dxa"/>
            <w:vMerge w:val="restart"/>
          </w:tcPr>
          <w:p w:rsidR="00D108F2" w:rsidRDefault="00D108F2">
            <w:pPr>
              <w:pStyle w:val="ConsPlusNormal"/>
              <w:jc w:val="center"/>
            </w:pPr>
            <w:r>
              <w:t>Срок реализации мероприятия</w:t>
            </w:r>
          </w:p>
        </w:tc>
        <w:tc>
          <w:tcPr>
            <w:tcW w:w="6791" w:type="dxa"/>
            <w:gridSpan w:val="7"/>
          </w:tcPr>
          <w:p w:rsidR="00D108F2" w:rsidRDefault="00D108F2">
            <w:pPr>
              <w:pStyle w:val="ConsPlusNormal"/>
              <w:jc w:val="center"/>
            </w:pPr>
            <w:r>
              <w:t>Объем финансового обеспечения мероприятий, тыс. руб.</w:t>
            </w:r>
          </w:p>
        </w:tc>
      </w:tr>
      <w:tr w:rsidR="00D108F2">
        <w:tc>
          <w:tcPr>
            <w:tcW w:w="1077" w:type="dxa"/>
            <w:vMerge/>
          </w:tcPr>
          <w:p w:rsidR="00D108F2" w:rsidRDefault="00D108F2">
            <w:pPr>
              <w:pStyle w:val="ConsPlusNormal"/>
            </w:pPr>
          </w:p>
        </w:tc>
        <w:tc>
          <w:tcPr>
            <w:tcW w:w="2324" w:type="dxa"/>
            <w:vMerge/>
          </w:tcPr>
          <w:p w:rsidR="00D108F2" w:rsidRDefault="00D108F2">
            <w:pPr>
              <w:pStyle w:val="ConsPlusNormal"/>
            </w:pPr>
          </w:p>
        </w:tc>
        <w:tc>
          <w:tcPr>
            <w:tcW w:w="1814" w:type="dxa"/>
            <w:vMerge/>
          </w:tcPr>
          <w:p w:rsidR="00D108F2" w:rsidRDefault="00D108F2">
            <w:pPr>
              <w:pStyle w:val="ConsPlusNormal"/>
            </w:pPr>
          </w:p>
        </w:tc>
        <w:tc>
          <w:tcPr>
            <w:tcW w:w="1474" w:type="dxa"/>
            <w:vMerge/>
          </w:tcPr>
          <w:p w:rsidR="00D108F2" w:rsidRDefault="00D108F2">
            <w:pPr>
              <w:pStyle w:val="ConsPlusNormal"/>
            </w:pPr>
          </w:p>
        </w:tc>
        <w:tc>
          <w:tcPr>
            <w:tcW w:w="970" w:type="dxa"/>
          </w:tcPr>
          <w:p w:rsidR="00D108F2" w:rsidRDefault="00D108F2">
            <w:pPr>
              <w:pStyle w:val="ConsPlusNormal"/>
              <w:jc w:val="center"/>
            </w:pPr>
            <w:r>
              <w:t>2019 г.</w:t>
            </w:r>
          </w:p>
        </w:tc>
        <w:tc>
          <w:tcPr>
            <w:tcW w:w="970" w:type="dxa"/>
          </w:tcPr>
          <w:p w:rsidR="00D108F2" w:rsidRDefault="00D108F2">
            <w:pPr>
              <w:pStyle w:val="ConsPlusNormal"/>
              <w:jc w:val="center"/>
            </w:pPr>
            <w:r>
              <w:t>2020 г.</w:t>
            </w:r>
          </w:p>
        </w:tc>
        <w:tc>
          <w:tcPr>
            <w:tcW w:w="970" w:type="dxa"/>
          </w:tcPr>
          <w:p w:rsidR="00D108F2" w:rsidRDefault="00D108F2">
            <w:pPr>
              <w:pStyle w:val="ConsPlusNormal"/>
              <w:jc w:val="center"/>
            </w:pPr>
            <w:r>
              <w:t>2021 г.</w:t>
            </w:r>
          </w:p>
        </w:tc>
        <w:tc>
          <w:tcPr>
            <w:tcW w:w="970" w:type="dxa"/>
          </w:tcPr>
          <w:p w:rsidR="00D108F2" w:rsidRDefault="00D108F2">
            <w:pPr>
              <w:pStyle w:val="ConsPlusNormal"/>
              <w:jc w:val="center"/>
            </w:pPr>
            <w:r>
              <w:t>2022 г.</w:t>
            </w:r>
          </w:p>
        </w:tc>
        <w:tc>
          <w:tcPr>
            <w:tcW w:w="970" w:type="dxa"/>
          </w:tcPr>
          <w:p w:rsidR="00D108F2" w:rsidRDefault="00D108F2">
            <w:pPr>
              <w:pStyle w:val="ConsPlusNormal"/>
              <w:jc w:val="center"/>
            </w:pPr>
            <w:r>
              <w:t>2023 г.</w:t>
            </w:r>
          </w:p>
        </w:tc>
        <w:tc>
          <w:tcPr>
            <w:tcW w:w="970" w:type="dxa"/>
          </w:tcPr>
          <w:p w:rsidR="00D108F2" w:rsidRDefault="00D108F2">
            <w:pPr>
              <w:pStyle w:val="ConsPlusNormal"/>
              <w:jc w:val="center"/>
            </w:pPr>
            <w:r>
              <w:t>2024 г.</w:t>
            </w:r>
          </w:p>
        </w:tc>
        <w:tc>
          <w:tcPr>
            <w:tcW w:w="971" w:type="dxa"/>
          </w:tcPr>
          <w:p w:rsidR="00D108F2" w:rsidRDefault="00D108F2">
            <w:pPr>
              <w:pStyle w:val="ConsPlusNormal"/>
              <w:jc w:val="center"/>
            </w:pPr>
            <w:r>
              <w:t>всего</w:t>
            </w:r>
          </w:p>
        </w:tc>
      </w:tr>
      <w:tr w:rsidR="00D108F2">
        <w:tc>
          <w:tcPr>
            <w:tcW w:w="1077" w:type="dxa"/>
          </w:tcPr>
          <w:p w:rsidR="00D108F2" w:rsidRDefault="00D108F2">
            <w:pPr>
              <w:pStyle w:val="ConsPlusNormal"/>
              <w:jc w:val="center"/>
            </w:pPr>
            <w:r>
              <w:t>1</w:t>
            </w:r>
          </w:p>
        </w:tc>
        <w:tc>
          <w:tcPr>
            <w:tcW w:w="2324" w:type="dxa"/>
          </w:tcPr>
          <w:p w:rsidR="00D108F2" w:rsidRDefault="00D108F2">
            <w:pPr>
              <w:pStyle w:val="ConsPlusNormal"/>
              <w:jc w:val="center"/>
            </w:pPr>
            <w:r>
              <w:t>2</w:t>
            </w:r>
          </w:p>
        </w:tc>
        <w:tc>
          <w:tcPr>
            <w:tcW w:w="1814" w:type="dxa"/>
          </w:tcPr>
          <w:p w:rsidR="00D108F2" w:rsidRDefault="00D108F2">
            <w:pPr>
              <w:pStyle w:val="ConsPlusNormal"/>
              <w:jc w:val="center"/>
            </w:pPr>
            <w:r>
              <w:t>3</w:t>
            </w:r>
          </w:p>
        </w:tc>
        <w:tc>
          <w:tcPr>
            <w:tcW w:w="1474" w:type="dxa"/>
          </w:tcPr>
          <w:p w:rsidR="00D108F2" w:rsidRDefault="00D108F2">
            <w:pPr>
              <w:pStyle w:val="ConsPlusNormal"/>
              <w:jc w:val="center"/>
            </w:pPr>
            <w:r>
              <w:t>4</w:t>
            </w:r>
          </w:p>
        </w:tc>
        <w:tc>
          <w:tcPr>
            <w:tcW w:w="6791" w:type="dxa"/>
            <w:gridSpan w:val="7"/>
          </w:tcPr>
          <w:p w:rsidR="00D108F2" w:rsidRDefault="00D108F2">
            <w:pPr>
              <w:pStyle w:val="ConsPlusNormal"/>
            </w:pPr>
          </w:p>
        </w:tc>
      </w:tr>
      <w:tr w:rsidR="00D108F2">
        <w:tc>
          <w:tcPr>
            <w:tcW w:w="13480" w:type="dxa"/>
            <w:gridSpan w:val="11"/>
          </w:tcPr>
          <w:p w:rsidR="00D108F2" w:rsidRDefault="00D108F2">
            <w:pPr>
              <w:pStyle w:val="ConsPlusNormal"/>
              <w:jc w:val="center"/>
              <w:outlineLvl w:val="2"/>
            </w:pPr>
            <w:r>
              <w:t>Обеспечивающая цель 1.</w:t>
            </w:r>
          </w:p>
          <w:p w:rsidR="00D108F2" w:rsidRDefault="00D108F2">
            <w:pPr>
              <w:pStyle w:val="ConsPlusNormal"/>
              <w:jc w:val="center"/>
            </w:pPr>
            <w:r>
              <w:t>Снижение уровня коррупциогенности нормативных правовых актов и проектов нормативных правовых актов Агентства по развитию человеческого потенциала и трудовых ресурсов Ульяновской области</w:t>
            </w:r>
          </w:p>
        </w:tc>
      </w:tr>
      <w:tr w:rsidR="00D108F2">
        <w:tc>
          <w:tcPr>
            <w:tcW w:w="13480" w:type="dxa"/>
            <w:gridSpan w:val="11"/>
          </w:tcPr>
          <w:p w:rsidR="00D108F2" w:rsidRDefault="00D108F2">
            <w:pPr>
              <w:pStyle w:val="ConsPlusNormal"/>
              <w:jc w:val="center"/>
              <w:outlineLvl w:val="3"/>
            </w:pPr>
            <w:r>
              <w:t>Задача 1.1. Снижение уровня коррупциогенности нормативных правовых актов Агентства и их проектов</w:t>
            </w:r>
          </w:p>
        </w:tc>
      </w:tr>
      <w:tr w:rsidR="00D108F2">
        <w:tc>
          <w:tcPr>
            <w:tcW w:w="1077" w:type="dxa"/>
          </w:tcPr>
          <w:p w:rsidR="00D108F2" w:rsidRDefault="00D108F2">
            <w:pPr>
              <w:pStyle w:val="ConsPlusNormal"/>
              <w:jc w:val="center"/>
            </w:pPr>
            <w:r>
              <w:t>1.1.1.</w:t>
            </w:r>
          </w:p>
        </w:tc>
        <w:tc>
          <w:tcPr>
            <w:tcW w:w="2324" w:type="dxa"/>
          </w:tcPr>
          <w:p w:rsidR="00D108F2" w:rsidRDefault="00D108F2">
            <w:pPr>
              <w:pStyle w:val="ConsPlusNormal"/>
            </w:pPr>
            <w:r>
              <w:t>Размещение на официальном сайте Агентства по развитию человеческого потенциала и трудовых ресурсов Ульяновской области (далее - Агентство) в информационно-телекоммуникационной сети "Интернет" текстов подготовленных ими проектов нормативных правовых актов с указанием срока и адреса электронной почты для приема сообщений о замечаниях и предложениях к ним</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Не позднее 5 рабочих дней со дня подготовки проектов</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1.1.2.</w:t>
            </w:r>
          </w:p>
        </w:tc>
        <w:tc>
          <w:tcPr>
            <w:tcW w:w="2324" w:type="dxa"/>
          </w:tcPr>
          <w:p w:rsidR="00D108F2" w:rsidRDefault="00D108F2">
            <w:pPr>
              <w:pStyle w:val="ConsPlusNormal"/>
            </w:pPr>
            <w:r>
              <w:t xml:space="preserve">Создание и </w:t>
            </w:r>
            <w:r>
              <w:lastRenderedPageBreak/>
              <w:t>обеспечение функционирования на официальном сайте Агентства в информационно-телекоммуникационной сети "Интернет" раздела "Общественная и антикоррупционная экспертиза"</w:t>
            </w:r>
          </w:p>
        </w:tc>
        <w:tc>
          <w:tcPr>
            <w:tcW w:w="1814" w:type="dxa"/>
          </w:tcPr>
          <w:p w:rsidR="00D108F2" w:rsidRDefault="00D108F2">
            <w:pPr>
              <w:pStyle w:val="ConsPlusNormal"/>
            </w:pPr>
            <w:r>
              <w:lastRenderedPageBreak/>
              <w:t xml:space="preserve">Департамент </w:t>
            </w:r>
            <w:r>
              <w:lastRenderedPageBreak/>
              <w:t>административно-правового и финансового обеспечения</w:t>
            </w:r>
          </w:p>
        </w:tc>
        <w:tc>
          <w:tcPr>
            <w:tcW w:w="1474" w:type="dxa"/>
          </w:tcPr>
          <w:p w:rsidR="00D108F2" w:rsidRDefault="00D108F2">
            <w:pPr>
              <w:pStyle w:val="ConsPlusNormal"/>
              <w:jc w:val="center"/>
            </w:pPr>
            <w:r>
              <w:lastRenderedPageBreak/>
              <w:t xml:space="preserve">01.05.2019, </w:t>
            </w:r>
            <w:r>
              <w:lastRenderedPageBreak/>
              <w:t>далее постоянно</w:t>
            </w:r>
          </w:p>
        </w:tc>
        <w:tc>
          <w:tcPr>
            <w:tcW w:w="970" w:type="dxa"/>
          </w:tcPr>
          <w:p w:rsidR="00D108F2" w:rsidRDefault="00D108F2">
            <w:pPr>
              <w:pStyle w:val="ConsPlusNormal"/>
              <w:jc w:val="center"/>
            </w:pPr>
            <w:r>
              <w:lastRenderedPageBreak/>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1.1.3.</w:t>
            </w:r>
          </w:p>
        </w:tc>
        <w:tc>
          <w:tcPr>
            <w:tcW w:w="2324" w:type="dxa"/>
          </w:tcPr>
          <w:p w:rsidR="00D108F2" w:rsidRDefault="00D108F2">
            <w:pPr>
              <w:pStyle w:val="ConsPlusNormal"/>
            </w:pPr>
            <w:r>
              <w:t>Проведение антикоррупционной экспертизы проектов нормативных правовых актов, разработанных Агентством, а также изданных нормативных правовых актов</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Ежегодно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pP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1.1.4.</w:t>
            </w:r>
          </w:p>
        </w:tc>
        <w:tc>
          <w:tcPr>
            <w:tcW w:w="2324" w:type="dxa"/>
          </w:tcPr>
          <w:p w:rsidR="00D108F2" w:rsidRDefault="00D108F2">
            <w:pPr>
              <w:pStyle w:val="ConsPlusNormal"/>
            </w:pPr>
            <w:r>
              <w:t>Проведение "прямых телефонных линий" для независимых антикоррупционных экспертов</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1 раз в полгода;</w:t>
            </w:r>
          </w:p>
          <w:p w:rsidR="00D108F2" w:rsidRDefault="00D108F2">
            <w:pPr>
              <w:pStyle w:val="ConsPlusNormal"/>
              <w:jc w:val="center"/>
            </w:pPr>
            <w:r>
              <w:t>не позднее 25.06 и 25.12 соответственно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1.1.5.</w:t>
            </w:r>
          </w:p>
        </w:tc>
        <w:tc>
          <w:tcPr>
            <w:tcW w:w="2324" w:type="dxa"/>
          </w:tcPr>
          <w:p w:rsidR="00D108F2" w:rsidRDefault="00D108F2">
            <w:pPr>
              <w:pStyle w:val="ConsPlusNormal"/>
            </w:pPr>
            <w:r>
              <w:t xml:space="preserve">Проведение в Агентстве совещаний по рассмотрению заключений </w:t>
            </w:r>
            <w:r>
              <w:lastRenderedPageBreak/>
              <w:t>независимых антикоррупционных экспертов</w:t>
            </w:r>
          </w:p>
        </w:tc>
        <w:tc>
          <w:tcPr>
            <w:tcW w:w="1814" w:type="dxa"/>
          </w:tcPr>
          <w:p w:rsidR="00D108F2" w:rsidRDefault="00D108F2">
            <w:pPr>
              <w:pStyle w:val="ConsPlusNormal"/>
            </w:pPr>
            <w:r>
              <w:lastRenderedPageBreak/>
              <w:t xml:space="preserve">Департамент административно-правового и финансового </w:t>
            </w:r>
            <w:r>
              <w:lastRenderedPageBreak/>
              <w:t>обеспечения</w:t>
            </w:r>
          </w:p>
        </w:tc>
        <w:tc>
          <w:tcPr>
            <w:tcW w:w="1474" w:type="dxa"/>
          </w:tcPr>
          <w:p w:rsidR="00D108F2" w:rsidRDefault="00D108F2">
            <w:pPr>
              <w:pStyle w:val="ConsPlusNormal"/>
              <w:jc w:val="center"/>
            </w:pPr>
            <w:r>
              <w:lastRenderedPageBreak/>
              <w:t xml:space="preserve">По мере поступления, не позднее 25 дней с </w:t>
            </w:r>
            <w:r>
              <w:lastRenderedPageBreak/>
              <w:t>момента поступления заключения в Агентство</w:t>
            </w:r>
          </w:p>
        </w:tc>
        <w:tc>
          <w:tcPr>
            <w:tcW w:w="970" w:type="dxa"/>
          </w:tcPr>
          <w:p w:rsidR="00D108F2" w:rsidRDefault="00D108F2">
            <w:pPr>
              <w:pStyle w:val="ConsPlusNormal"/>
              <w:jc w:val="center"/>
            </w:pPr>
            <w:r>
              <w:lastRenderedPageBreak/>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blPrEx>
          <w:tblBorders>
            <w:insideH w:val="nil"/>
          </w:tblBorders>
        </w:tblPrEx>
        <w:tc>
          <w:tcPr>
            <w:tcW w:w="13480" w:type="dxa"/>
            <w:gridSpan w:val="11"/>
            <w:tcBorders>
              <w:bottom w:val="nil"/>
            </w:tcBorders>
            <w:vAlign w:val="bottom"/>
          </w:tcPr>
          <w:p w:rsidR="00D108F2" w:rsidRDefault="00D108F2">
            <w:pPr>
              <w:pStyle w:val="ConsPlusNormal"/>
              <w:jc w:val="center"/>
              <w:outlineLvl w:val="3"/>
            </w:pPr>
            <w:r>
              <w:t>Задача 1.2. Совершенствование нормативно-правового обеспечения реализации единой государственной политики в области противодействия коррупции в Агентстве</w:t>
            </w:r>
          </w:p>
        </w:tc>
      </w:tr>
      <w:tr w:rsidR="00D108F2">
        <w:tblPrEx>
          <w:tblBorders>
            <w:insideH w:val="nil"/>
          </w:tblBorders>
        </w:tblPrEx>
        <w:tc>
          <w:tcPr>
            <w:tcW w:w="13480" w:type="dxa"/>
            <w:gridSpan w:val="11"/>
            <w:tcBorders>
              <w:top w:val="nil"/>
            </w:tcBorders>
          </w:tcPr>
          <w:p w:rsidR="00D108F2" w:rsidRDefault="00D108F2">
            <w:pPr>
              <w:pStyle w:val="ConsPlusNormal"/>
              <w:jc w:val="both"/>
            </w:pPr>
          </w:p>
          <w:p w:rsidR="00D108F2" w:rsidRDefault="00D108F2">
            <w:pPr>
              <w:pStyle w:val="ConsPlusNormal"/>
              <w:jc w:val="both"/>
            </w:pPr>
            <w:r>
              <w:t xml:space="preserve">(введено </w:t>
            </w:r>
            <w:hyperlink r:id="rId28">
              <w:r>
                <w:rPr>
                  <w:color w:val="0000FF"/>
                </w:rPr>
                <w:t>приказом</w:t>
              </w:r>
            </w:hyperlink>
            <w:r>
              <w:t xml:space="preserve"> Агентства по развитию человеческого потенциала и трудовых</w:t>
            </w:r>
          </w:p>
          <w:p w:rsidR="00D108F2" w:rsidRDefault="00D108F2">
            <w:pPr>
              <w:pStyle w:val="ConsPlusNormal"/>
              <w:jc w:val="both"/>
            </w:pPr>
            <w:r>
              <w:t>ресурсов Ульяновской области от 06.09.2023 N 22-П)</w:t>
            </w:r>
          </w:p>
        </w:tc>
      </w:tr>
      <w:tr w:rsidR="00D108F2">
        <w:tc>
          <w:tcPr>
            <w:tcW w:w="1077" w:type="dxa"/>
          </w:tcPr>
          <w:p w:rsidR="00D108F2" w:rsidRDefault="00D108F2">
            <w:pPr>
              <w:pStyle w:val="ConsPlusNormal"/>
              <w:jc w:val="center"/>
            </w:pPr>
            <w:r>
              <w:t>1.2.1.</w:t>
            </w:r>
          </w:p>
        </w:tc>
        <w:tc>
          <w:tcPr>
            <w:tcW w:w="2324" w:type="dxa"/>
          </w:tcPr>
          <w:p w:rsidR="00D108F2" w:rsidRDefault="00D108F2">
            <w:pPr>
              <w:pStyle w:val="ConsPlusNormal"/>
            </w:pPr>
            <w:r>
              <w:t xml:space="preserve">Рассмотрение в Агентстве не реже одного раза в квартал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правовых актов, незаконными решений и действий (бездействия) Агентства в целях выработки и принятия мер по предупреждению и </w:t>
            </w:r>
            <w:r>
              <w:lastRenderedPageBreak/>
              <w:t>устранению выявленных нарушений</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tc>
        <w:tc>
          <w:tcPr>
            <w:tcW w:w="1474" w:type="dxa"/>
          </w:tcPr>
          <w:p w:rsidR="00D108F2" w:rsidRDefault="00D108F2">
            <w:pPr>
              <w:pStyle w:val="ConsPlusNormal"/>
              <w:jc w:val="center"/>
            </w:pPr>
            <w:r>
              <w:t>Ежеквартально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1.2.2.</w:t>
            </w:r>
          </w:p>
        </w:tc>
        <w:tc>
          <w:tcPr>
            <w:tcW w:w="2324" w:type="dxa"/>
          </w:tcPr>
          <w:p w:rsidR="00D108F2" w:rsidRDefault="00D108F2">
            <w:pPr>
              <w:pStyle w:val="ConsPlusNormal"/>
            </w:pPr>
            <w:r>
              <w:t>Разработка нормативных правовых актов и своевременное внесение необходимых изменений в нормативные правовые акты о противодействии коррупции во исполнение федерального законодательства</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 мере необходимости</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1.2.3.</w:t>
            </w:r>
          </w:p>
        </w:tc>
        <w:tc>
          <w:tcPr>
            <w:tcW w:w="2324" w:type="dxa"/>
          </w:tcPr>
          <w:p w:rsidR="00D108F2" w:rsidRDefault="00D108F2">
            <w:pPr>
              <w:pStyle w:val="ConsPlusNormal"/>
            </w:pPr>
            <w:r>
              <w:t>Проведение в установленном порядке мониторинга правоприменения нормативных правовых актов Агентства в целях реализации единой государственной политики в области противодействия коррупции и устранения коррупциогенных факторов</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2"/>
            </w:pPr>
            <w:r>
              <w:lastRenderedPageBreak/>
              <w:t>Обеспечивающая цель 2.</w:t>
            </w:r>
          </w:p>
          <w:p w:rsidR="00D108F2" w:rsidRDefault="00D108F2">
            <w:pPr>
              <w:pStyle w:val="ConsPlusNormal"/>
              <w:jc w:val="center"/>
            </w:pPr>
            <w:r>
              <w:t>Создание условий для активного участия представителей институтов гражданского общества и общественного контроля, и граждан в противодействии коррупции</w:t>
            </w:r>
          </w:p>
        </w:tc>
      </w:tr>
      <w:tr w:rsidR="00D108F2">
        <w:tc>
          <w:tcPr>
            <w:tcW w:w="13480" w:type="dxa"/>
            <w:gridSpan w:val="11"/>
          </w:tcPr>
          <w:p w:rsidR="00D108F2" w:rsidRDefault="00D108F2">
            <w:pPr>
              <w:pStyle w:val="ConsPlusNormal"/>
              <w:jc w:val="center"/>
              <w:outlineLvl w:val="3"/>
            </w:pPr>
            <w:r>
              <w:t>Задача 2.1. Обеспечение свободного доступа к информации о деятельности Агентства по развитию человеческого потенциала и трудовых ресурсов Ульяновской области</w:t>
            </w:r>
          </w:p>
        </w:tc>
      </w:tr>
      <w:tr w:rsidR="00D108F2">
        <w:tc>
          <w:tcPr>
            <w:tcW w:w="1077" w:type="dxa"/>
          </w:tcPr>
          <w:p w:rsidR="00D108F2" w:rsidRDefault="00D108F2">
            <w:pPr>
              <w:pStyle w:val="ConsPlusNormal"/>
              <w:jc w:val="center"/>
            </w:pPr>
            <w:r>
              <w:t>2.1.1.</w:t>
            </w:r>
          </w:p>
        </w:tc>
        <w:tc>
          <w:tcPr>
            <w:tcW w:w="2324" w:type="dxa"/>
          </w:tcPr>
          <w:p w:rsidR="00D108F2" w:rsidRDefault="00D108F2">
            <w:pPr>
              <w:pStyle w:val="ConsPlusNormal"/>
            </w:pPr>
            <w:r>
              <w:t>Размещение на стендах в доступных для граждан местах в помещении органов службы занятости номера телефона руководителя Агентства, учреждения службы занятости, подведомственного Агентству, актуальных номеров телефонов правоохранительных органов, должностного лица Агентства, ответственного за организацию работы по противодействию коррупции, Уполномоченного по противодействию коррупции в Ульяновской области</w:t>
            </w:r>
          </w:p>
        </w:tc>
        <w:tc>
          <w:tcPr>
            <w:tcW w:w="1814" w:type="dxa"/>
          </w:tcPr>
          <w:p w:rsidR="00D108F2" w:rsidRDefault="00D108F2">
            <w:pPr>
              <w:pStyle w:val="ConsPlusNormal"/>
            </w:pPr>
            <w:r>
              <w:t>Департамент административно-правового и финансового обеспечения;</w:t>
            </w:r>
          </w:p>
          <w:p w:rsidR="00D108F2" w:rsidRDefault="00D108F2">
            <w:pPr>
              <w:pStyle w:val="ConsPlusNormal"/>
            </w:pPr>
            <w:r>
              <w:t>Директор ОГКУ "Кадровый центр Ульяновской области",</w:t>
            </w:r>
          </w:p>
          <w:p w:rsidR="00D108F2" w:rsidRDefault="00D108F2">
            <w:pPr>
              <w:pStyle w:val="ConsPlusNormal"/>
            </w:pPr>
            <w:r>
              <w:t>руководители филиалов ОГКУ "Кадровый центр Ульяновской области"</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10,0</w:t>
            </w:r>
          </w:p>
        </w:tc>
        <w:tc>
          <w:tcPr>
            <w:tcW w:w="970" w:type="dxa"/>
          </w:tcPr>
          <w:p w:rsidR="00D108F2" w:rsidRDefault="00D108F2">
            <w:pPr>
              <w:pStyle w:val="ConsPlusNormal"/>
              <w:jc w:val="center"/>
            </w:pPr>
            <w:r>
              <w:t>10,0</w:t>
            </w:r>
          </w:p>
        </w:tc>
        <w:tc>
          <w:tcPr>
            <w:tcW w:w="970" w:type="dxa"/>
          </w:tcPr>
          <w:p w:rsidR="00D108F2" w:rsidRDefault="00D108F2">
            <w:pPr>
              <w:pStyle w:val="ConsPlusNormal"/>
              <w:jc w:val="center"/>
            </w:pPr>
            <w:r>
              <w:t>10,0</w:t>
            </w:r>
          </w:p>
        </w:tc>
        <w:tc>
          <w:tcPr>
            <w:tcW w:w="970" w:type="dxa"/>
          </w:tcPr>
          <w:p w:rsidR="00D108F2" w:rsidRDefault="00D108F2">
            <w:pPr>
              <w:pStyle w:val="ConsPlusNormal"/>
              <w:jc w:val="center"/>
            </w:pPr>
            <w:r>
              <w:t>10,0</w:t>
            </w:r>
          </w:p>
        </w:tc>
        <w:tc>
          <w:tcPr>
            <w:tcW w:w="970" w:type="dxa"/>
          </w:tcPr>
          <w:p w:rsidR="00D108F2" w:rsidRDefault="00D108F2">
            <w:pPr>
              <w:pStyle w:val="ConsPlusNormal"/>
              <w:jc w:val="center"/>
            </w:pPr>
            <w:r>
              <w:t>10,0</w:t>
            </w:r>
          </w:p>
        </w:tc>
        <w:tc>
          <w:tcPr>
            <w:tcW w:w="970" w:type="dxa"/>
          </w:tcPr>
          <w:p w:rsidR="00D108F2" w:rsidRDefault="00D108F2">
            <w:pPr>
              <w:pStyle w:val="ConsPlusNormal"/>
              <w:jc w:val="center"/>
            </w:pPr>
            <w:r>
              <w:t>10,0</w:t>
            </w:r>
          </w:p>
        </w:tc>
        <w:tc>
          <w:tcPr>
            <w:tcW w:w="971" w:type="dxa"/>
          </w:tcPr>
          <w:p w:rsidR="00D108F2" w:rsidRDefault="00D108F2">
            <w:pPr>
              <w:pStyle w:val="ConsPlusNormal"/>
              <w:jc w:val="center"/>
            </w:pPr>
            <w:r>
              <w:t>60,0</w:t>
            </w:r>
          </w:p>
        </w:tc>
      </w:tr>
      <w:tr w:rsidR="00D108F2">
        <w:tc>
          <w:tcPr>
            <w:tcW w:w="1077" w:type="dxa"/>
          </w:tcPr>
          <w:p w:rsidR="00D108F2" w:rsidRDefault="00D108F2">
            <w:pPr>
              <w:pStyle w:val="ConsPlusNormal"/>
              <w:jc w:val="center"/>
            </w:pPr>
            <w:r>
              <w:t>2.1.2.</w:t>
            </w:r>
          </w:p>
        </w:tc>
        <w:tc>
          <w:tcPr>
            <w:tcW w:w="2324" w:type="dxa"/>
          </w:tcPr>
          <w:p w:rsidR="00D108F2" w:rsidRDefault="00D108F2">
            <w:pPr>
              <w:pStyle w:val="ConsPlusNormal"/>
            </w:pPr>
            <w:r>
              <w:t xml:space="preserve">Информирование посредством средств массовой </w:t>
            </w:r>
            <w:r>
              <w:lastRenderedPageBreak/>
              <w:t>информации, в том числе электронных, о деятельности Агентства и подведомственного учреждения</w:t>
            </w:r>
          </w:p>
        </w:tc>
        <w:tc>
          <w:tcPr>
            <w:tcW w:w="1814" w:type="dxa"/>
          </w:tcPr>
          <w:p w:rsidR="00D108F2" w:rsidRDefault="00D108F2">
            <w:pPr>
              <w:pStyle w:val="ConsPlusNormal"/>
            </w:pPr>
            <w:r>
              <w:lastRenderedPageBreak/>
              <w:t xml:space="preserve">Департамент административно-правового и </w:t>
            </w:r>
            <w:r>
              <w:lastRenderedPageBreak/>
              <w:t>финансового обеспечения;</w:t>
            </w:r>
          </w:p>
          <w:p w:rsidR="00D108F2" w:rsidRDefault="00D108F2">
            <w:pPr>
              <w:pStyle w:val="ConsPlusNormal"/>
            </w:pPr>
            <w:r>
              <w:t>Директор ОГКУ "Кадровый центр Ульяновской области",</w:t>
            </w:r>
          </w:p>
          <w:p w:rsidR="00D108F2" w:rsidRDefault="00D108F2">
            <w:pPr>
              <w:pStyle w:val="ConsPlusNormal"/>
            </w:pPr>
            <w:r>
              <w:t>руководители филиалов ОГКУ "Кадровый центр Ульяновской области"</w:t>
            </w:r>
          </w:p>
        </w:tc>
        <w:tc>
          <w:tcPr>
            <w:tcW w:w="1474" w:type="dxa"/>
          </w:tcPr>
          <w:p w:rsidR="00D108F2" w:rsidRDefault="00D108F2">
            <w:pPr>
              <w:pStyle w:val="ConsPlusNormal"/>
              <w:jc w:val="center"/>
            </w:pPr>
            <w:r>
              <w:lastRenderedPageBreak/>
              <w:t>Постоянно</w:t>
            </w:r>
          </w:p>
        </w:tc>
        <w:tc>
          <w:tcPr>
            <w:tcW w:w="970" w:type="dxa"/>
          </w:tcPr>
          <w:p w:rsidR="00D108F2" w:rsidRDefault="00D108F2">
            <w:pPr>
              <w:pStyle w:val="ConsPlusNormal"/>
              <w:jc w:val="center"/>
            </w:pPr>
            <w:r>
              <w:t>50,0</w:t>
            </w:r>
          </w:p>
        </w:tc>
        <w:tc>
          <w:tcPr>
            <w:tcW w:w="970" w:type="dxa"/>
          </w:tcPr>
          <w:p w:rsidR="00D108F2" w:rsidRDefault="00D108F2">
            <w:pPr>
              <w:pStyle w:val="ConsPlusNormal"/>
              <w:jc w:val="center"/>
            </w:pPr>
            <w:r>
              <w:t>50,0</w:t>
            </w:r>
          </w:p>
        </w:tc>
        <w:tc>
          <w:tcPr>
            <w:tcW w:w="970" w:type="dxa"/>
          </w:tcPr>
          <w:p w:rsidR="00D108F2" w:rsidRDefault="00D108F2">
            <w:pPr>
              <w:pStyle w:val="ConsPlusNormal"/>
              <w:jc w:val="center"/>
            </w:pPr>
            <w:r>
              <w:t>50,0</w:t>
            </w:r>
          </w:p>
        </w:tc>
        <w:tc>
          <w:tcPr>
            <w:tcW w:w="970" w:type="dxa"/>
          </w:tcPr>
          <w:p w:rsidR="00D108F2" w:rsidRDefault="00D108F2">
            <w:pPr>
              <w:pStyle w:val="ConsPlusNormal"/>
              <w:jc w:val="center"/>
            </w:pPr>
            <w:r>
              <w:t>50,0</w:t>
            </w:r>
          </w:p>
        </w:tc>
        <w:tc>
          <w:tcPr>
            <w:tcW w:w="970" w:type="dxa"/>
          </w:tcPr>
          <w:p w:rsidR="00D108F2" w:rsidRDefault="00D108F2">
            <w:pPr>
              <w:pStyle w:val="ConsPlusNormal"/>
              <w:jc w:val="center"/>
            </w:pPr>
            <w:r>
              <w:t>50,0</w:t>
            </w:r>
          </w:p>
        </w:tc>
        <w:tc>
          <w:tcPr>
            <w:tcW w:w="970" w:type="dxa"/>
          </w:tcPr>
          <w:p w:rsidR="00D108F2" w:rsidRDefault="00D108F2">
            <w:pPr>
              <w:pStyle w:val="ConsPlusNormal"/>
              <w:jc w:val="center"/>
            </w:pPr>
            <w:r>
              <w:t>50,0</w:t>
            </w:r>
          </w:p>
        </w:tc>
        <w:tc>
          <w:tcPr>
            <w:tcW w:w="971" w:type="dxa"/>
          </w:tcPr>
          <w:p w:rsidR="00D108F2" w:rsidRDefault="00D108F2">
            <w:pPr>
              <w:pStyle w:val="ConsPlusNormal"/>
              <w:jc w:val="center"/>
            </w:pPr>
            <w:r>
              <w:t>300,0</w:t>
            </w:r>
          </w:p>
        </w:tc>
      </w:tr>
      <w:tr w:rsidR="00D108F2">
        <w:tc>
          <w:tcPr>
            <w:tcW w:w="1077" w:type="dxa"/>
          </w:tcPr>
          <w:p w:rsidR="00D108F2" w:rsidRDefault="00D108F2">
            <w:pPr>
              <w:pStyle w:val="ConsPlusNormal"/>
              <w:jc w:val="center"/>
            </w:pPr>
            <w:r>
              <w:t>2.1.3.</w:t>
            </w:r>
          </w:p>
        </w:tc>
        <w:tc>
          <w:tcPr>
            <w:tcW w:w="2324" w:type="dxa"/>
          </w:tcPr>
          <w:p w:rsidR="00D108F2" w:rsidRDefault="00D108F2">
            <w:pPr>
              <w:pStyle w:val="ConsPlusNormal"/>
            </w:pPr>
            <w:r>
              <w:t>Информирование о контрольно-надзорной деятельности Агентства в процессе общения с предпринимательским сообществом, на сайте</w:t>
            </w:r>
          </w:p>
        </w:tc>
        <w:tc>
          <w:tcPr>
            <w:tcW w:w="1814" w:type="dxa"/>
          </w:tcPr>
          <w:p w:rsidR="00D108F2" w:rsidRDefault="00D108F2">
            <w:pPr>
              <w:pStyle w:val="ConsPlusNormal"/>
            </w:pPr>
            <w:r>
              <w:t>Департамент занятости населения, труда и социального партнерства</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2.1.4.</w:t>
            </w:r>
          </w:p>
        </w:tc>
        <w:tc>
          <w:tcPr>
            <w:tcW w:w="2324" w:type="dxa"/>
          </w:tcPr>
          <w:p w:rsidR="00D108F2" w:rsidRDefault="00D108F2">
            <w:pPr>
              <w:pStyle w:val="ConsPlusNormal"/>
            </w:pPr>
            <w:r>
              <w:t>Проведение экспресс-опросов о качестве оказания государственных услуг и уровне коррупции в органах службы занятости населения</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Ежеквартально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2.2. Создание системы антикоррупционного и правового просвещения</w:t>
            </w:r>
          </w:p>
        </w:tc>
      </w:tr>
      <w:tr w:rsidR="00D108F2">
        <w:tc>
          <w:tcPr>
            <w:tcW w:w="1077" w:type="dxa"/>
          </w:tcPr>
          <w:p w:rsidR="00D108F2" w:rsidRDefault="00D108F2">
            <w:pPr>
              <w:pStyle w:val="ConsPlusNormal"/>
              <w:jc w:val="center"/>
            </w:pPr>
            <w:r>
              <w:t>2.2.1.</w:t>
            </w:r>
          </w:p>
        </w:tc>
        <w:tc>
          <w:tcPr>
            <w:tcW w:w="2324" w:type="dxa"/>
          </w:tcPr>
          <w:p w:rsidR="00D108F2" w:rsidRDefault="00D108F2">
            <w:pPr>
              <w:pStyle w:val="ConsPlusNormal"/>
            </w:pPr>
            <w:r>
              <w:t xml:space="preserve">Распространение информации, направленной на формирование в </w:t>
            </w:r>
            <w:r>
              <w:lastRenderedPageBreak/>
              <w:t>обществе негативного отношения к коррупционному поведению, в рамках проводимых ярмарок вакансий, родительских собраний</w:t>
            </w:r>
          </w:p>
        </w:tc>
        <w:tc>
          <w:tcPr>
            <w:tcW w:w="1814" w:type="dxa"/>
          </w:tcPr>
          <w:p w:rsidR="00D108F2" w:rsidRDefault="00D108F2">
            <w:pPr>
              <w:pStyle w:val="ConsPlusNormal"/>
            </w:pPr>
            <w:r>
              <w:lastRenderedPageBreak/>
              <w:t xml:space="preserve">Департамент административно-правового и финансового </w:t>
            </w:r>
            <w:r>
              <w:lastRenderedPageBreak/>
              <w:t>обеспечения</w:t>
            </w:r>
          </w:p>
          <w:p w:rsidR="00D108F2" w:rsidRDefault="00D108F2">
            <w:pPr>
              <w:pStyle w:val="ConsPlusNormal"/>
            </w:pPr>
            <w:r>
              <w:t>Рабочая группа по противодействию коррупции в Агентстве</w:t>
            </w:r>
          </w:p>
        </w:tc>
        <w:tc>
          <w:tcPr>
            <w:tcW w:w="1474" w:type="dxa"/>
          </w:tcPr>
          <w:p w:rsidR="00D108F2" w:rsidRDefault="00D108F2">
            <w:pPr>
              <w:pStyle w:val="ConsPlusNormal"/>
              <w:jc w:val="center"/>
            </w:pPr>
            <w:r>
              <w:lastRenderedPageBreak/>
              <w:t xml:space="preserve">В соответствии с планом проведения </w:t>
            </w:r>
            <w:r>
              <w:lastRenderedPageBreak/>
              <w:t>мероприятий</w:t>
            </w:r>
          </w:p>
        </w:tc>
        <w:tc>
          <w:tcPr>
            <w:tcW w:w="970" w:type="dxa"/>
          </w:tcPr>
          <w:p w:rsidR="00D108F2" w:rsidRDefault="00D108F2">
            <w:pPr>
              <w:pStyle w:val="ConsPlusNormal"/>
            </w:pP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2.3. Создание системы обратной связи с населением Ульяновской области по вопросам противодействия коррупции и реализации государственной политики в области противодействия коррупции</w:t>
            </w:r>
          </w:p>
        </w:tc>
      </w:tr>
      <w:tr w:rsidR="00D108F2">
        <w:tc>
          <w:tcPr>
            <w:tcW w:w="1077" w:type="dxa"/>
          </w:tcPr>
          <w:p w:rsidR="00D108F2" w:rsidRDefault="00D108F2">
            <w:pPr>
              <w:pStyle w:val="ConsPlusNormal"/>
              <w:jc w:val="center"/>
            </w:pPr>
            <w:r>
              <w:t>2.3.1.</w:t>
            </w:r>
          </w:p>
        </w:tc>
        <w:tc>
          <w:tcPr>
            <w:tcW w:w="2324" w:type="dxa"/>
          </w:tcPr>
          <w:p w:rsidR="00D108F2" w:rsidRDefault="00D108F2">
            <w:pPr>
              <w:pStyle w:val="ConsPlusNormal"/>
            </w:pPr>
            <w:r>
              <w:t>Совершенствование раздела "обратной связи" официального сайта Агентства в информационно-телекоммуникационной сети "Интернет"</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2.3.2.</w:t>
            </w:r>
          </w:p>
        </w:tc>
        <w:tc>
          <w:tcPr>
            <w:tcW w:w="2324" w:type="dxa"/>
          </w:tcPr>
          <w:p w:rsidR="00D108F2" w:rsidRDefault="00D108F2">
            <w:pPr>
              <w:pStyle w:val="ConsPlusNormal"/>
            </w:pPr>
            <w:r>
              <w:t xml:space="preserve">Реализация планов антикоррупционных информационных кампаний, направленных на создание в обществе атмосферы нетерпимости к коррупционному поведению в рамках региональных "Недель антикоррупционных инициатив", а также проведение </w:t>
            </w:r>
            <w:r>
              <w:lastRenderedPageBreak/>
              <w:t>антикоррупционных информационных кампаний а рамках "дней муниципальных образований"</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p w:rsidR="00D108F2" w:rsidRDefault="00D108F2">
            <w:pPr>
              <w:pStyle w:val="ConsPlusNormal"/>
            </w:pPr>
            <w:r>
              <w:t>Рабочая группа по противодействию коррупции в Агентстве</w:t>
            </w:r>
          </w:p>
        </w:tc>
        <w:tc>
          <w:tcPr>
            <w:tcW w:w="1474" w:type="dxa"/>
          </w:tcPr>
          <w:p w:rsidR="00D108F2" w:rsidRDefault="00D108F2">
            <w:pPr>
              <w:pStyle w:val="ConsPlusNormal"/>
              <w:jc w:val="center"/>
            </w:pPr>
            <w:r>
              <w:t>Ежегодно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2.3.3.</w:t>
            </w:r>
          </w:p>
        </w:tc>
        <w:tc>
          <w:tcPr>
            <w:tcW w:w="2324" w:type="dxa"/>
          </w:tcPr>
          <w:p w:rsidR="00D108F2" w:rsidRDefault="00D108F2">
            <w:pPr>
              <w:pStyle w:val="ConsPlusNormal"/>
            </w:pPr>
            <w:r>
              <w:t>Проведение анализа практики рассмотрения в Агентстве обращений граждан и организаций по фактам коррупции и принятые (принимаемые) по таким обращениям меры реагирования. Представление в профильное управление предложений по совершенствованию правового регулирования в указанной сфере</w:t>
            </w:r>
          </w:p>
        </w:tc>
        <w:tc>
          <w:tcPr>
            <w:tcW w:w="1814" w:type="dxa"/>
          </w:tcPr>
          <w:p w:rsidR="00D108F2" w:rsidRDefault="00D108F2">
            <w:pPr>
              <w:pStyle w:val="ConsPlusNormal"/>
            </w:pPr>
            <w:r>
              <w:t>Департамент административно-правового и финансового обеспечения</w:t>
            </w:r>
          </w:p>
          <w:p w:rsidR="00D108F2" w:rsidRDefault="00D108F2">
            <w:pPr>
              <w:pStyle w:val="ConsPlusNormal"/>
            </w:pPr>
            <w:r>
              <w:t>ОГКУ "Кадровый центр Ульяновской области"</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2.4. Создание условий для участия институтов гражданского общества и граждан в реализации государственной политики в области противодействия коррупции</w:t>
            </w:r>
          </w:p>
        </w:tc>
      </w:tr>
      <w:tr w:rsidR="00D108F2">
        <w:tc>
          <w:tcPr>
            <w:tcW w:w="1077" w:type="dxa"/>
          </w:tcPr>
          <w:p w:rsidR="00D108F2" w:rsidRDefault="00D108F2">
            <w:pPr>
              <w:pStyle w:val="ConsPlusNormal"/>
              <w:jc w:val="center"/>
            </w:pPr>
            <w:r>
              <w:t>2.4.1.</w:t>
            </w:r>
          </w:p>
        </w:tc>
        <w:tc>
          <w:tcPr>
            <w:tcW w:w="2324" w:type="dxa"/>
          </w:tcPr>
          <w:p w:rsidR="00D108F2" w:rsidRDefault="00D108F2">
            <w:pPr>
              <w:pStyle w:val="ConsPlusNormal"/>
            </w:pPr>
            <w:r>
              <w:t xml:space="preserve">Развитие практики включения независимых экспертов в заседаниях комиссии </w:t>
            </w:r>
            <w:r>
              <w:lastRenderedPageBreak/>
              <w:t>по координации деятельности по противодействию коррупции в Ульяновской области, комиссий (рабочих групп) по противодействию коррупции, созданных при Агентстве</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2.4.2.</w:t>
            </w:r>
          </w:p>
        </w:tc>
        <w:tc>
          <w:tcPr>
            <w:tcW w:w="2324" w:type="dxa"/>
          </w:tcPr>
          <w:p w:rsidR="00D108F2" w:rsidRDefault="00D108F2">
            <w:pPr>
              <w:pStyle w:val="ConsPlusNormal"/>
            </w:pPr>
            <w:r>
              <w:t>Осуществление взаимодействия с организациями, являющимися партнерами государственной службы занятости в части внедрения антикоррупционных стандартов</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2.5. Формирование в обществе нетерпимого отношения к коррупции</w:t>
            </w:r>
          </w:p>
        </w:tc>
      </w:tr>
      <w:tr w:rsidR="00D108F2">
        <w:tc>
          <w:tcPr>
            <w:tcW w:w="1077" w:type="dxa"/>
          </w:tcPr>
          <w:p w:rsidR="00D108F2" w:rsidRDefault="00D108F2">
            <w:pPr>
              <w:pStyle w:val="ConsPlusNormal"/>
              <w:jc w:val="center"/>
            </w:pPr>
            <w:r>
              <w:t>2.5.1.</w:t>
            </w:r>
          </w:p>
        </w:tc>
        <w:tc>
          <w:tcPr>
            <w:tcW w:w="2324" w:type="dxa"/>
          </w:tcPr>
          <w:p w:rsidR="00D108F2" w:rsidRDefault="00D108F2">
            <w:pPr>
              <w:pStyle w:val="ConsPlusNormal"/>
            </w:pPr>
            <w:r>
              <w:t xml:space="preserve">Проведение просветительской работы с учащимися образовательных организаций, расположенных на территории Ульяновской области, по вопросам нетерпимого </w:t>
            </w:r>
            <w:r>
              <w:lastRenderedPageBreak/>
              <w:t>отношения к коррупции и принимаемых мерах по противодействию коррупции в сфере труда и занятости населения, осуществляемой в ходе проводимых Агентством родительских собраний, а также в рамках "Дней муниципальных образований"</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tc>
        <w:tc>
          <w:tcPr>
            <w:tcW w:w="1474" w:type="dxa"/>
          </w:tcPr>
          <w:p w:rsidR="00D108F2" w:rsidRDefault="00D108F2">
            <w:pPr>
              <w:pStyle w:val="ConsPlusNormal"/>
              <w:jc w:val="center"/>
            </w:pPr>
            <w:r>
              <w:t>В соответствии с графиком проведения данных мероприятий</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2.5.2.</w:t>
            </w:r>
          </w:p>
        </w:tc>
        <w:tc>
          <w:tcPr>
            <w:tcW w:w="2324" w:type="dxa"/>
          </w:tcPr>
          <w:p w:rsidR="00D108F2" w:rsidRDefault="00D108F2">
            <w:pPr>
              <w:pStyle w:val="ConsPlusNormal"/>
            </w:pPr>
            <w:r>
              <w:t>Размещение в местах общего доступа в помещениях филиалов ОГКУ "Кадровый центр Ульяновской области" информации антикоррупционной направленности</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2.6. Взаимодействие и работа со средствами массовой информации</w:t>
            </w:r>
          </w:p>
        </w:tc>
      </w:tr>
      <w:tr w:rsidR="00D108F2">
        <w:tc>
          <w:tcPr>
            <w:tcW w:w="1077" w:type="dxa"/>
          </w:tcPr>
          <w:p w:rsidR="00D108F2" w:rsidRDefault="00D108F2">
            <w:pPr>
              <w:pStyle w:val="ConsPlusNormal"/>
              <w:jc w:val="center"/>
            </w:pPr>
            <w:r>
              <w:t>2.6.1.</w:t>
            </w:r>
          </w:p>
        </w:tc>
        <w:tc>
          <w:tcPr>
            <w:tcW w:w="2324" w:type="dxa"/>
          </w:tcPr>
          <w:p w:rsidR="00D108F2" w:rsidRDefault="00D108F2">
            <w:pPr>
              <w:pStyle w:val="ConsPlusNormal"/>
            </w:pPr>
            <w:r>
              <w:t xml:space="preserve">Мониторинг средств массовой информации на предмет выявления сообщений, содержащих критическую информацию </w:t>
            </w:r>
            <w:r>
              <w:lastRenderedPageBreak/>
              <w:t>коррупционной направленности</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p w:rsidR="00D108F2" w:rsidRDefault="00D108F2">
            <w:pPr>
              <w:pStyle w:val="ConsPlusNormal"/>
            </w:pPr>
            <w:r>
              <w:t xml:space="preserve">Отдел правового обеспечения, </w:t>
            </w:r>
            <w:r>
              <w:lastRenderedPageBreak/>
              <w:t>управления персоналом и делопроизводства</w:t>
            </w:r>
          </w:p>
          <w:p w:rsidR="00D108F2" w:rsidRDefault="00D108F2">
            <w:pPr>
              <w:pStyle w:val="ConsPlusNormal"/>
            </w:pPr>
            <w:r>
              <w:t>ОГКУ "Кадровый центр Ульяновской области"</w:t>
            </w:r>
          </w:p>
        </w:tc>
        <w:tc>
          <w:tcPr>
            <w:tcW w:w="1474" w:type="dxa"/>
          </w:tcPr>
          <w:p w:rsidR="00D108F2" w:rsidRDefault="00D108F2">
            <w:pPr>
              <w:pStyle w:val="ConsPlusNormal"/>
              <w:jc w:val="center"/>
            </w:pPr>
            <w:r>
              <w:lastRenderedPageBreak/>
              <w:t>Ежедневно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2.6.2.</w:t>
            </w:r>
          </w:p>
        </w:tc>
        <w:tc>
          <w:tcPr>
            <w:tcW w:w="2324" w:type="dxa"/>
          </w:tcPr>
          <w:p w:rsidR="00D108F2" w:rsidRDefault="00D108F2">
            <w:pPr>
              <w:pStyle w:val="ConsPlusNormal"/>
            </w:pPr>
            <w:r>
              <w:t>Мониторинг социальных сетей на предмет выявления сообщений, содержащих критическую информацию коррупционной направленности</w:t>
            </w:r>
          </w:p>
        </w:tc>
        <w:tc>
          <w:tcPr>
            <w:tcW w:w="1814" w:type="dxa"/>
          </w:tcPr>
          <w:p w:rsidR="00D108F2" w:rsidRDefault="00D108F2">
            <w:pPr>
              <w:pStyle w:val="ConsPlusNormal"/>
            </w:pPr>
            <w:r>
              <w:t>Департамент административно-правового и финансового обеспечения</w:t>
            </w:r>
          </w:p>
          <w:p w:rsidR="00D108F2" w:rsidRDefault="00D108F2">
            <w:pPr>
              <w:pStyle w:val="ConsPlusNormal"/>
            </w:pPr>
            <w:r>
              <w:t>Отдел правового обеспечения, управления персоналом и делопроизводства</w:t>
            </w:r>
          </w:p>
          <w:p w:rsidR="00D108F2" w:rsidRDefault="00D108F2">
            <w:pPr>
              <w:pStyle w:val="ConsPlusNormal"/>
            </w:pPr>
            <w:r>
              <w:t>ОГКУ "Кадровый центр Ульяновской области"</w:t>
            </w:r>
          </w:p>
        </w:tc>
        <w:tc>
          <w:tcPr>
            <w:tcW w:w="1474" w:type="dxa"/>
          </w:tcPr>
          <w:p w:rsidR="00D108F2" w:rsidRDefault="00D108F2">
            <w:pPr>
              <w:pStyle w:val="ConsPlusNormal"/>
              <w:jc w:val="center"/>
            </w:pPr>
            <w:r>
              <w:t>Ежедневно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2.6.3.</w:t>
            </w:r>
          </w:p>
        </w:tc>
        <w:tc>
          <w:tcPr>
            <w:tcW w:w="2324" w:type="dxa"/>
          </w:tcPr>
          <w:p w:rsidR="00D108F2" w:rsidRDefault="00D108F2">
            <w:pPr>
              <w:pStyle w:val="ConsPlusNormal"/>
            </w:pPr>
            <w:r>
              <w:t>Проверка и опровержение не подтвердившейся критической информации коррупционной направленности</w:t>
            </w:r>
          </w:p>
        </w:tc>
        <w:tc>
          <w:tcPr>
            <w:tcW w:w="1814" w:type="dxa"/>
          </w:tcPr>
          <w:p w:rsidR="00D108F2" w:rsidRDefault="00D108F2">
            <w:pPr>
              <w:pStyle w:val="ConsPlusNormal"/>
            </w:pPr>
            <w:r>
              <w:t>Департамент административно-правового и финансового обеспечения</w:t>
            </w:r>
          </w:p>
          <w:p w:rsidR="00D108F2" w:rsidRDefault="00D108F2">
            <w:pPr>
              <w:pStyle w:val="ConsPlusNormal"/>
            </w:pPr>
            <w:r>
              <w:t xml:space="preserve">Отдел правового обеспечения, управления персоналом и </w:t>
            </w:r>
            <w:r>
              <w:lastRenderedPageBreak/>
              <w:t>делопроизводства</w:t>
            </w:r>
          </w:p>
          <w:p w:rsidR="00D108F2" w:rsidRDefault="00D108F2">
            <w:pPr>
              <w:pStyle w:val="ConsPlusNormal"/>
            </w:pPr>
            <w:r>
              <w:t>ОГКУ "Кадровый центр Ульяновской области"</w:t>
            </w:r>
          </w:p>
        </w:tc>
        <w:tc>
          <w:tcPr>
            <w:tcW w:w="1474" w:type="dxa"/>
          </w:tcPr>
          <w:p w:rsidR="00D108F2" w:rsidRDefault="00D108F2">
            <w:pPr>
              <w:pStyle w:val="ConsPlusNormal"/>
              <w:jc w:val="center"/>
            </w:pPr>
            <w:r>
              <w:lastRenderedPageBreak/>
              <w:t>Постоянно, по мере выявления критической информации</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2"/>
            </w:pPr>
            <w:r>
              <w:t>Обеспечивающая цель 3.</w:t>
            </w:r>
          </w:p>
          <w:p w:rsidR="00D108F2" w:rsidRDefault="00D108F2">
            <w:pPr>
              <w:pStyle w:val="ConsPlusNormal"/>
              <w:jc w:val="center"/>
            </w:pPr>
            <w:r>
              <w:t>Создание системы противодействия коррупции в структуре Агентства по развитию человеческого потенциала и трудовых ресурсов Ульяновской области</w:t>
            </w:r>
          </w:p>
        </w:tc>
      </w:tr>
      <w:tr w:rsidR="00D108F2">
        <w:tc>
          <w:tcPr>
            <w:tcW w:w="13480" w:type="dxa"/>
            <w:gridSpan w:val="11"/>
          </w:tcPr>
          <w:p w:rsidR="00D108F2" w:rsidRDefault="00D108F2">
            <w:pPr>
              <w:pStyle w:val="ConsPlusNormal"/>
              <w:jc w:val="center"/>
              <w:outlineLvl w:val="3"/>
            </w:pPr>
            <w:r>
              <w:t>Задача 3.1. Создание и развитие системы этики и этического контроля государственных гражданских служащих Агентства по развитию человеческого потенциала и трудовых ресурсов Ульяновской области</w:t>
            </w:r>
          </w:p>
        </w:tc>
      </w:tr>
      <w:tr w:rsidR="00D108F2">
        <w:tc>
          <w:tcPr>
            <w:tcW w:w="1077" w:type="dxa"/>
          </w:tcPr>
          <w:p w:rsidR="00D108F2" w:rsidRDefault="00D108F2">
            <w:pPr>
              <w:pStyle w:val="ConsPlusNormal"/>
              <w:jc w:val="center"/>
            </w:pPr>
            <w:r>
              <w:t>3.1.1.</w:t>
            </w:r>
          </w:p>
        </w:tc>
        <w:tc>
          <w:tcPr>
            <w:tcW w:w="2324" w:type="dxa"/>
          </w:tcPr>
          <w:p w:rsidR="00D108F2" w:rsidRDefault="00D108F2">
            <w:pPr>
              <w:pStyle w:val="ConsPlusNormal"/>
            </w:pPr>
            <w:r>
              <w:t>Обеспечение изучения и соблюдения Кодекса профессиональной этики сотрудников Правительства Ульяновской области и исполнительных органов государственной власти Ульяновской области</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3.2. Создание системы просвещения государственных гражданских (муниципальных) служащих по вопросам противодействия коррупции</w:t>
            </w:r>
          </w:p>
        </w:tc>
      </w:tr>
      <w:tr w:rsidR="00D108F2">
        <w:tc>
          <w:tcPr>
            <w:tcW w:w="1077" w:type="dxa"/>
          </w:tcPr>
          <w:p w:rsidR="00D108F2" w:rsidRDefault="00D108F2">
            <w:pPr>
              <w:pStyle w:val="ConsPlusNormal"/>
              <w:jc w:val="center"/>
            </w:pPr>
            <w:r>
              <w:t>3.2.1.</w:t>
            </w:r>
          </w:p>
        </w:tc>
        <w:tc>
          <w:tcPr>
            <w:tcW w:w="2324" w:type="dxa"/>
          </w:tcPr>
          <w:p w:rsidR="00D108F2" w:rsidRDefault="00D108F2">
            <w:pPr>
              <w:pStyle w:val="ConsPlusNormal"/>
            </w:pPr>
            <w:r>
              <w:t xml:space="preserve">Проведение тематических информационно-методических семинаров для государственных </w:t>
            </w:r>
            <w:r>
              <w:lastRenderedPageBreak/>
              <w:t>гражданских служащих, ответственных за реализацию государственной политики в области противодействия коррупции</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tc>
        <w:tc>
          <w:tcPr>
            <w:tcW w:w="1474" w:type="dxa"/>
          </w:tcPr>
          <w:p w:rsidR="00D108F2" w:rsidRDefault="00D108F2">
            <w:pPr>
              <w:pStyle w:val="ConsPlusNormal"/>
              <w:jc w:val="center"/>
            </w:pPr>
            <w:r>
              <w:t>Ежегодно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3.2.2.</w:t>
            </w:r>
          </w:p>
        </w:tc>
        <w:tc>
          <w:tcPr>
            <w:tcW w:w="2324" w:type="dxa"/>
          </w:tcPr>
          <w:p w:rsidR="00D108F2" w:rsidRDefault="00D108F2">
            <w:pPr>
              <w:pStyle w:val="ConsPlusNormal"/>
            </w:pPr>
            <w:r>
              <w:t>Организация участия лиц, впервые поступающих на государственную гражданскую и муниципальную службу Ульяновской области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 мере необходимости</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3.2.3.</w:t>
            </w:r>
          </w:p>
        </w:tc>
        <w:tc>
          <w:tcPr>
            <w:tcW w:w="2324" w:type="dxa"/>
          </w:tcPr>
          <w:p w:rsidR="00D108F2" w:rsidRDefault="00D108F2">
            <w:pPr>
              <w:pStyle w:val="ConsPlusNormal"/>
            </w:pPr>
            <w:r>
              <w:t xml:space="preserve">Организация участия государственных гражданских и муниципальных </w:t>
            </w:r>
            <w:r>
              <w:lastRenderedPageBreak/>
              <w:t>служащих Ульяновской области, работников, в должностные обязанности которых входит участие в проведении закупок товаров, работ, услуг для обеспечения государственных и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1814" w:type="dxa"/>
          </w:tcPr>
          <w:p w:rsidR="00D108F2" w:rsidRDefault="00D108F2">
            <w:pPr>
              <w:pStyle w:val="ConsPlusNormal"/>
            </w:pPr>
            <w:r>
              <w:lastRenderedPageBreak/>
              <w:t xml:space="preserve">Департамент административно-правового и финансового </w:t>
            </w:r>
            <w:r>
              <w:lastRenderedPageBreak/>
              <w:t>обеспечения</w:t>
            </w:r>
          </w:p>
        </w:tc>
        <w:tc>
          <w:tcPr>
            <w:tcW w:w="1474" w:type="dxa"/>
          </w:tcPr>
          <w:p w:rsidR="00D108F2" w:rsidRDefault="00D108F2">
            <w:pPr>
              <w:pStyle w:val="ConsPlusNormal"/>
              <w:jc w:val="center"/>
            </w:pPr>
            <w:r>
              <w:lastRenderedPageBreak/>
              <w:t>В соответствии с утвержденны</w:t>
            </w:r>
            <w:r>
              <w:lastRenderedPageBreak/>
              <w:t>м планом</w:t>
            </w:r>
          </w:p>
        </w:tc>
        <w:tc>
          <w:tcPr>
            <w:tcW w:w="970" w:type="dxa"/>
          </w:tcPr>
          <w:p w:rsidR="00D108F2" w:rsidRDefault="00D108F2">
            <w:pPr>
              <w:pStyle w:val="ConsPlusNormal"/>
              <w:jc w:val="center"/>
            </w:pPr>
            <w:r>
              <w:lastRenderedPageBreak/>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3.2.4.</w:t>
            </w:r>
          </w:p>
        </w:tc>
        <w:tc>
          <w:tcPr>
            <w:tcW w:w="2324" w:type="dxa"/>
          </w:tcPr>
          <w:p w:rsidR="00D108F2" w:rsidRDefault="00D108F2">
            <w:pPr>
              <w:pStyle w:val="ConsPlusNormal"/>
            </w:pPr>
            <w:r>
              <w:t xml:space="preserve">Организация участия государственных гражданских служащих в Правительстве Ульяновской области и ИОГВ, муниципальных служащих Ульяновской области, работников, в должностные обязанности которых входит участие в противодействии </w:t>
            </w:r>
            <w:r>
              <w:lastRenderedPageBreak/>
              <w:t>коррупции, в том числе лиц, ответственных за профилактику коррупционных и иных правонарушений, в области противодействия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tc>
        <w:tc>
          <w:tcPr>
            <w:tcW w:w="1474" w:type="dxa"/>
          </w:tcPr>
          <w:p w:rsidR="00D108F2" w:rsidRDefault="00D108F2">
            <w:pPr>
              <w:pStyle w:val="ConsPlusNormal"/>
              <w:jc w:val="center"/>
            </w:pPr>
            <w:r>
              <w:t>В соответствии с утвержденным планом</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3.3. Создание внутриведомственных антикоррупционных механизмов, включая совершенствование кадровой политики и деятельности комиссий по соблюдению требований к служебному поведению государственных гражданских служащих и урегулированию конфликта интересов</w:t>
            </w:r>
          </w:p>
        </w:tc>
      </w:tr>
      <w:tr w:rsidR="00D108F2">
        <w:tc>
          <w:tcPr>
            <w:tcW w:w="1077" w:type="dxa"/>
          </w:tcPr>
          <w:p w:rsidR="00D108F2" w:rsidRDefault="00D108F2">
            <w:pPr>
              <w:pStyle w:val="ConsPlusNormal"/>
              <w:jc w:val="center"/>
            </w:pPr>
            <w:r>
              <w:t>3.4.1.</w:t>
            </w:r>
          </w:p>
        </w:tc>
        <w:tc>
          <w:tcPr>
            <w:tcW w:w="2324" w:type="dxa"/>
          </w:tcPr>
          <w:p w:rsidR="00D108F2" w:rsidRDefault="00D108F2">
            <w:pPr>
              <w:pStyle w:val="ConsPlusNormal"/>
            </w:pPr>
            <w:r>
              <w:t xml:space="preserve">Анализ и обобщение результатов служебных проверок по ставшим известными фактам совершения коррупционных правонарушений в Агентстве, в том числе </w:t>
            </w:r>
            <w:r>
              <w:lastRenderedPageBreak/>
              <w:t>на основании публикаций в средствах массовой информации материалов журналистских расследований и авторских материалов</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tc>
        <w:tc>
          <w:tcPr>
            <w:tcW w:w="1474" w:type="dxa"/>
          </w:tcPr>
          <w:p w:rsidR="00D108F2" w:rsidRDefault="00D108F2">
            <w:pPr>
              <w:pStyle w:val="ConsPlusNormal"/>
              <w:jc w:val="center"/>
            </w:pPr>
            <w:r>
              <w:t>Ежегодно до 1 апреля</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3.4.2.</w:t>
            </w:r>
          </w:p>
        </w:tc>
        <w:tc>
          <w:tcPr>
            <w:tcW w:w="2324" w:type="dxa"/>
          </w:tcPr>
          <w:p w:rsidR="00D108F2" w:rsidRDefault="00D108F2">
            <w:pPr>
              <w:pStyle w:val="ConsPlusNormal"/>
            </w:pPr>
            <w:r>
              <w:t>Организация повышения квалификации государственных гражданских служащих, участвующих в осуществлении закупок товаров, работ, услуг</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В соответствии с утвержденным планом централизованного обучения ГГС Ульяновской области</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3.5. Организация предоставления государственных услуг, в том числе в электронной форме, по принципу "одного окна". Осуществление регионального государственного контроля (надзора) в соответствующих сферах деятельности</w:t>
            </w:r>
          </w:p>
        </w:tc>
      </w:tr>
      <w:tr w:rsidR="00D108F2">
        <w:tc>
          <w:tcPr>
            <w:tcW w:w="1077" w:type="dxa"/>
          </w:tcPr>
          <w:p w:rsidR="00D108F2" w:rsidRDefault="00D108F2">
            <w:pPr>
              <w:pStyle w:val="ConsPlusNormal"/>
              <w:jc w:val="center"/>
            </w:pPr>
            <w:r>
              <w:t>3.5.1.</w:t>
            </w:r>
          </w:p>
        </w:tc>
        <w:tc>
          <w:tcPr>
            <w:tcW w:w="2324" w:type="dxa"/>
          </w:tcPr>
          <w:p w:rsidR="00D108F2" w:rsidRDefault="00D108F2">
            <w:pPr>
              <w:pStyle w:val="ConsPlusNormal"/>
            </w:pPr>
            <w:r>
              <w:t xml:space="preserve">Освещение в средствах массовой информации деятельности областного государственного казенного учреждения "Корпорация развития интернет-технологий - многофункциональный центр </w:t>
            </w:r>
            <w:r>
              <w:lastRenderedPageBreak/>
              <w:t>предоставления государственных и муниципальных услуг в Ульяновской области" и перечне предоставляемых им услуг</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tc>
        <w:tc>
          <w:tcPr>
            <w:tcW w:w="1474" w:type="dxa"/>
          </w:tcPr>
          <w:p w:rsidR="00D108F2" w:rsidRDefault="00D108F2">
            <w:pPr>
              <w:pStyle w:val="ConsPlusNormal"/>
              <w:jc w:val="center"/>
            </w:pPr>
            <w:r>
              <w:t>Ежеквартально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3.5.2.</w:t>
            </w:r>
          </w:p>
        </w:tc>
        <w:tc>
          <w:tcPr>
            <w:tcW w:w="2324" w:type="dxa"/>
          </w:tcPr>
          <w:p w:rsidR="00D108F2" w:rsidRDefault="00D108F2">
            <w:pPr>
              <w:pStyle w:val="ConsPlusNormal"/>
            </w:pPr>
            <w:r>
              <w:t>Информирование о досудебном (внесудебном) обжаловании заявителем решений и действий (бездействия) исполнительного органа государственной власти Ульяновской области, предоставляющего государственную услугу</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3.5.3.</w:t>
            </w:r>
          </w:p>
        </w:tc>
        <w:tc>
          <w:tcPr>
            <w:tcW w:w="2324" w:type="dxa"/>
          </w:tcPr>
          <w:p w:rsidR="00D108F2" w:rsidRDefault="00D108F2">
            <w:pPr>
              <w:pStyle w:val="ConsPlusNormal"/>
            </w:pPr>
            <w:r>
              <w:t>Доведение оказания государственных услуг в электронной форме до 90%, в том числе посредством Единого портала государственных услуг</w:t>
            </w:r>
          </w:p>
        </w:tc>
        <w:tc>
          <w:tcPr>
            <w:tcW w:w="1814" w:type="dxa"/>
          </w:tcPr>
          <w:p w:rsidR="00D108F2" w:rsidRDefault="00D108F2">
            <w:pPr>
              <w:pStyle w:val="ConsPlusNormal"/>
            </w:pPr>
            <w:r>
              <w:t xml:space="preserve">Департамент занятости населения, труда и социального партнерства Департамент анализа и разработки стратегических направлений </w:t>
            </w:r>
            <w:r>
              <w:lastRenderedPageBreak/>
              <w:t>развития человеческого потенциала</w:t>
            </w:r>
          </w:p>
        </w:tc>
        <w:tc>
          <w:tcPr>
            <w:tcW w:w="1474" w:type="dxa"/>
          </w:tcPr>
          <w:p w:rsidR="00D108F2" w:rsidRDefault="00D108F2">
            <w:pPr>
              <w:pStyle w:val="ConsPlusNormal"/>
              <w:jc w:val="center"/>
            </w:pPr>
            <w:r>
              <w:lastRenderedPageBreak/>
              <w:t>Декабрь 2024 года</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2"/>
            </w:pPr>
            <w:r>
              <w:t>Обеспечивающая цель 4.</w:t>
            </w:r>
          </w:p>
          <w:p w:rsidR="00D108F2" w:rsidRDefault="00D108F2">
            <w:pPr>
              <w:pStyle w:val="ConsPlusNormal"/>
              <w:jc w:val="center"/>
            </w:pPr>
            <w:r>
              <w:t>Обеспечение неотвратимости ответственности за коррупционные правонарушения</w:t>
            </w:r>
          </w:p>
        </w:tc>
      </w:tr>
      <w:tr w:rsidR="00D108F2">
        <w:tc>
          <w:tcPr>
            <w:tcW w:w="13480" w:type="dxa"/>
            <w:gridSpan w:val="11"/>
          </w:tcPr>
          <w:p w:rsidR="00D108F2" w:rsidRDefault="00D108F2">
            <w:pPr>
              <w:pStyle w:val="ConsPlusNormal"/>
              <w:jc w:val="center"/>
              <w:outlineLvl w:val="3"/>
            </w:pPr>
            <w:r>
              <w:t>Задача 4.1. Обеспечение неотвратимости ответственности за совершенные коррупционные правонарушения, в том числе за нарушения, связанные с использованием бюджетных средств и государственного имущества</w:t>
            </w:r>
          </w:p>
        </w:tc>
      </w:tr>
      <w:tr w:rsidR="00D108F2">
        <w:tc>
          <w:tcPr>
            <w:tcW w:w="1077" w:type="dxa"/>
          </w:tcPr>
          <w:p w:rsidR="00D108F2" w:rsidRDefault="00D108F2">
            <w:pPr>
              <w:pStyle w:val="ConsPlusNormal"/>
              <w:jc w:val="center"/>
            </w:pPr>
            <w:r>
              <w:t>4.1.1.</w:t>
            </w:r>
          </w:p>
        </w:tc>
        <w:tc>
          <w:tcPr>
            <w:tcW w:w="2324" w:type="dxa"/>
          </w:tcPr>
          <w:p w:rsidR="00D108F2" w:rsidRDefault="00D108F2">
            <w:pPr>
              <w:pStyle w:val="ConsPlusNormal"/>
            </w:pPr>
            <w:r>
              <w:t>Обеспечение незамедлительного направления информации в правоохранительные органы для проведения проверки по выявленным фактам совершения государственным гражданским служащим деяний, содержащих признаки коррупционных преступлений</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Ежеквартально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4.1.2.</w:t>
            </w:r>
          </w:p>
        </w:tc>
        <w:tc>
          <w:tcPr>
            <w:tcW w:w="2324" w:type="dxa"/>
          </w:tcPr>
          <w:p w:rsidR="00D108F2" w:rsidRDefault="00D108F2">
            <w:pPr>
              <w:pStyle w:val="ConsPlusNormal"/>
            </w:pPr>
            <w:r>
              <w:t xml:space="preserve">Обеспечение применения дисциплинарных взысканий и сокращения размера выплат стимулируют, его характера к лицам, чьи действия </w:t>
            </w:r>
            <w:r>
              <w:lastRenderedPageBreak/>
              <w:t>(бездействие) повлекли нецелевое, неправомерное и (или) неэффективное расходование бюджетных средств и (или) государственного имущества</w:t>
            </w:r>
          </w:p>
        </w:tc>
        <w:tc>
          <w:tcPr>
            <w:tcW w:w="1814" w:type="dxa"/>
          </w:tcPr>
          <w:p w:rsidR="00D108F2" w:rsidRDefault="00D108F2">
            <w:pPr>
              <w:pStyle w:val="ConsPlusNormal"/>
            </w:pPr>
            <w:r>
              <w:lastRenderedPageBreak/>
              <w:t>Руководитель</w:t>
            </w:r>
          </w:p>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4.1.3.</w:t>
            </w:r>
          </w:p>
        </w:tc>
        <w:tc>
          <w:tcPr>
            <w:tcW w:w="2324" w:type="dxa"/>
          </w:tcPr>
          <w:p w:rsidR="00D108F2" w:rsidRDefault="00D108F2">
            <w:pPr>
              <w:pStyle w:val="ConsPlusNormal"/>
            </w:pPr>
            <w:r>
              <w:t>Публичное обсуждение на заседаниях Общественного совета Агентства актов финансовых проверок</w:t>
            </w:r>
          </w:p>
        </w:tc>
        <w:tc>
          <w:tcPr>
            <w:tcW w:w="1814" w:type="dxa"/>
          </w:tcPr>
          <w:p w:rsidR="00D108F2" w:rsidRDefault="00D108F2">
            <w:pPr>
              <w:pStyle w:val="ConsPlusNormal"/>
            </w:pPr>
            <w:r>
              <w:t>Руководитель</w:t>
            </w:r>
          </w:p>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Ежеквартально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4.2. Выявление и принятие мер но устранению зон коррупционного риска в деятельности Агентства по развитию человеческого потенциала и трудовых ресурсов Ульяновской области и подведомственных им организаций</w:t>
            </w:r>
          </w:p>
        </w:tc>
      </w:tr>
      <w:tr w:rsidR="00D108F2">
        <w:tc>
          <w:tcPr>
            <w:tcW w:w="1077" w:type="dxa"/>
          </w:tcPr>
          <w:p w:rsidR="00D108F2" w:rsidRDefault="00D108F2">
            <w:pPr>
              <w:pStyle w:val="ConsPlusNormal"/>
              <w:jc w:val="center"/>
            </w:pPr>
            <w:r>
              <w:t>4.2.1.</w:t>
            </w:r>
          </w:p>
        </w:tc>
        <w:tc>
          <w:tcPr>
            <w:tcW w:w="2324" w:type="dxa"/>
          </w:tcPr>
          <w:p w:rsidR="00D108F2" w:rsidRDefault="00D108F2">
            <w:pPr>
              <w:pStyle w:val="ConsPlusNormal"/>
            </w:pPr>
            <w:r>
              <w:t>Разработка и. внедрение карт коррупционных рисков в Агентстве</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2021</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4.2.2.</w:t>
            </w:r>
          </w:p>
        </w:tc>
        <w:tc>
          <w:tcPr>
            <w:tcW w:w="2324" w:type="dxa"/>
          </w:tcPr>
          <w:p w:rsidR="00D108F2" w:rsidRDefault="00D108F2">
            <w:pPr>
              <w:pStyle w:val="ConsPlusNormal"/>
            </w:pPr>
            <w:r>
              <w:t>Внедрение многоуровневой системы контроля за сотрудниками контрактных служб со стороны вышестоящих должностных лиц</w:t>
            </w:r>
          </w:p>
        </w:tc>
        <w:tc>
          <w:tcPr>
            <w:tcW w:w="1814" w:type="dxa"/>
          </w:tcPr>
          <w:p w:rsidR="00D108F2" w:rsidRDefault="00D108F2">
            <w:pPr>
              <w:pStyle w:val="ConsPlusNormal"/>
            </w:pPr>
            <w:r>
              <w:t>Департамент занятости населения, труда и социального партнерства</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4.2.3.</w:t>
            </w:r>
          </w:p>
        </w:tc>
        <w:tc>
          <w:tcPr>
            <w:tcW w:w="2324" w:type="dxa"/>
          </w:tcPr>
          <w:p w:rsidR="00D108F2" w:rsidRDefault="00D108F2">
            <w:pPr>
              <w:pStyle w:val="ConsPlusNormal"/>
            </w:pPr>
            <w:r>
              <w:t>Пресечение при согласовании технико-</w:t>
            </w:r>
            <w:r>
              <w:lastRenderedPageBreak/>
              <w:t>экономических заданий на проведение закупок подведомственным учреждением искусственного необоснованного дробления закупок, влекущего за собой уход от конкурсных процедур</w:t>
            </w:r>
          </w:p>
        </w:tc>
        <w:tc>
          <w:tcPr>
            <w:tcW w:w="1814" w:type="dxa"/>
          </w:tcPr>
          <w:p w:rsidR="00D108F2" w:rsidRDefault="00D108F2">
            <w:pPr>
              <w:pStyle w:val="ConsPlusNormal"/>
            </w:pPr>
            <w:r>
              <w:lastRenderedPageBreak/>
              <w:t>Департамент административно</w:t>
            </w:r>
            <w:r>
              <w:lastRenderedPageBreak/>
              <w:t>-правового и финансового обеспечения</w:t>
            </w:r>
          </w:p>
        </w:tc>
        <w:tc>
          <w:tcPr>
            <w:tcW w:w="1474" w:type="dxa"/>
          </w:tcPr>
          <w:p w:rsidR="00D108F2" w:rsidRDefault="00D108F2">
            <w:pPr>
              <w:pStyle w:val="ConsPlusNormal"/>
              <w:jc w:val="center"/>
            </w:pPr>
            <w:r>
              <w:lastRenderedPageBreak/>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4.2.4.</w:t>
            </w:r>
          </w:p>
        </w:tc>
        <w:tc>
          <w:tcPr>
            <w:tcW w:w="2324" w:type="dxa"/>
          </w:tcPr>
          <w:p w:rsidR="00D108F2" w:rsidRDefault="00D108F2">
            <w:pPr>
              <w:pStyle w:val="ConsPlusNormal"/>
            </w:pPr>
            <w:r>
              <w:t>Осуществление закупок Агентством и подведомственным учреждением путем электронных процедур в объеме не менее 90% от общего объема закупок</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4.2.5.</w:t>
            </w:r>
          </w:p>
        </w:tc>
        <w:tc>
          <w:tcPr>
            <w:tcW w:w="2324" w:type="dxa"/>
          </w:tcPr>
          <w:p w:rsidR="00D108F2" w:rsidRDefault="00D108F2">
            <w:pPr>
              <w:pStyle w:val="ConsPlusNormal"/>
            </w:pPr>
            <w:r>
              <w:t>Формулирование зон коррупционного риска после подведения итогов проверочных мероприятий</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4.2.6.</w:t>
            </w:r>
          </w:p>
        </w:tc>
        <w:tc>
          <w:tcPr>
            <w:tcW w:w="2324" w:type="dxa"/>
          </w:tcPr>
          <w:p w:rsidR="00D108F2" w:rsidRDefault="00D108F2">
            <w:pPr>
              <w:pStyle w:val="ConsPlusNormal"/>
            </w:pPr>
            <w:r>
              <w:t>Проведение проверок в рамках внутреннего финансового контроля</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В соответствии с планом</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4.2.7.</w:t>
            </w:r>
          </w:p>
        </w:tc>
        <w:tc>
          <w:tcPr>
            <w:tcW w:w="2324" w:type="dxa"/>
          </w:tcPr>
          <w:p w:rsidR="00D108F2" w:rsidRDefault="00D108F2">
            <w:pPr>
              <w:pStyle w:val="ConsPlusNormal"/>
            </w:pPr>
            <w:r>
              <w:t xml:space="preserve">Выявление фактов </w:t>
            </w:r>
            <w:r>
              <w:lastRenderedPageBreak/>
              <w:t>незаконного отказа в постановке граждан на учет в качестве ищущего работу и безработного</w:t>
            </w:r>
          </w:p>
        </w:tc>
        <w:tc>
          <w:tcPr>
            <w:tcW w:w="1814" w:type="dxa"/>
          </w:tcPr>
          <w:p w:rsidR="00D108F2" w:rsidRDefault="00D108F2">
            <w:pPr>
              <w:pStyle w:val="ConsPlusNormal"/>
            </w:pPr>
            <w:r>
              <w:lastRenderedPageBreak/>
              <w:t xml:space="preserve">Департамент </w:t>
            </w:r>
            <w:r>
              <w:lastRenderedPageBreak/>
              <w:t>занятости населения, труда и социального партнерства</w:t>
            </w:r>
          </w:p>
        </w:tc>
        <w:tc>
          <w:tcPr>
            <w:tcW w:w="1474" w:type="dxa"/>
          </w:tcPr>
          <w:p w:rsidR="00D108F2" w:rsidRDefault="00D108F2">
            <w:pPr>
              <w:pStyle w:val="ConsPlusNormal"/>
              <w:jc w:val="center"/>
            </w:pPr>
            <w:r>
              <w:lastRenderedPageBreak/>
              <w:t xml:space="preserve">В </w:t>
            </w:r>
            <w:r>
              <w:lastRenderedPageBreak/>
              <w:t>соответствии с ежегодным планом проверок</w:t>
            </w:r>
          </w:p>
        </w:tc>
        <w:tc>
          <w:tcPr>
            <w:tcW w:w="970" w:type="dxa"/>
          </w:tcPr>
          <w:p w:rsidR="00D108F2" w:rsidRDefault="00D108F2">
            <w:pPr>
              <w:pStyle w:val="ConsPlusNormal"/>
              <w:jc w:val="center"/>
            </w:pPr>
            <w:r>
              <w:lastRenderedPageBreak/>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4.2.8.</w:t>
            </w:r>
          </w:p>
        </w:tc>
        <w:tc>
          <w:tcPr>
            <w:tcW w:w="2324" w:type="dxa"/>
          </w:tcPr>
          <w:p w:rsidR="00D108F2" w:rsidRDefault="00D108F2">
            <w:pPr>
              <w:pStyle w:val="ConsPlusNormal"/>
            </w:pPr>
            <w:r>
              <w:t>Выявление фактов необоснованного снятия с учета в качестве безработного</w:t>
            </w:r>
          </w:p>
        </w:tc>
        <w:tc>
          <w:tcPr>
            <w:tcW w:w="1814" w:type="dxa"/>
          </w:tcPr>
          <w:p w:rsidR="00D108F2" w:rsidRDefault="00D108F2">
            <w:pPr>
              <w:pStyle w:val="ConsPlusNormal"/>
            </w:pPr>
            <w:r>
              <w:t>Департамент занятости населения, труда и социального партнерства</w:t>
            </w:r>
          </w:p>
        </w:tc>
        <w:tc>
          <w:tcPr>
            <w:tcW w:w="1474" w:type="dxa"/>
          </w:tcPr>
          <w:p w:rsidR="00D108F2" w:rsidRDefault="00D108F2">
            <w:pPr>
              <w:pStyle w:val="ConsPlusNormal"/>
              <w:jc w:val="center"/>
            </w:pPr>
            <w:r>
              <w:t>В соответствии с ежегодным планом проверок</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4.2.9.</w:t>
            </w:r>
          </w:p>
        </w:tc>
        <w:tc>
          <w:tcPr>
            <w:tcW w:w="2324" w:type="dxa"/>
          </w:tcPr>
          <w:p w:rsidR="00D108F2" w:rsidRDefault="00D108F2">
            <w:pPr>
              <w:pStyle w:val="ConsPlusNormal"/>
            </w:pPr>
            <w:r>
              <w:t>Проверка комплектности документов при постановке на учет в качестве ищущего работу и безработного</w:t>
            </w:r>
          </w:p>
        </w:tc>
        <w:tc>
          <w:tcPr>
            <w:tcW w:w="1814" w:type="dxa"/>
          </w:tcPr>
          <w:p w:rsidR="00D108F2" w:rsidRDefault="00D108F2">
            <w:pPr>
              <w:pStyle w:val="ConsPlusNormal"/>
            </w:pPr>
            <w:r>
              <w:t>Департамент занятости населения, труда и социального партнерства</w:t>
            </w:r>
          </w:p>
        </w:tc>
        <w:tc>
          <w:tcPr>
            <w:tcW w:w="1474" w:type="dxa"/>
          </w:tcPr>
          <w:p w:rsidR="00D108F2" w:rsidRDefault="00D108F2">
            <w:pPr>
              <w:pStyle w:val="ConsPlusNormal"/>
              <w:jc w:val="center"/>
            </w:pPr>
            <w:r>
              <w:t>В соответствии с ежегодным планом проверок</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4.2.10.</w:t>
            </w:r>
          </w:p>
        </w:tc>
        <w:tc>
          <w:tcPr>
            <w:tcW w:w="2324" w:type="dxa"/>
          </w:tcPr>
          <w:p w:rsidR="00D108F2" w:rsidRDefault="00D108F2">
            <w:pPr>
              <w:pStyle w:val="ConsPlusNormal"/>
            </w:pPr>
            <w:r>
              <w:t>Выявление фактов предоставления государственных услуг гражданам, не имеющих на это право</w:t>
            </w:r>
          </w:p>
        </w:tc>
        <w:tc>
          <w:tcPr>
            <w:tcW w:w="1814" w:type="dxa"/>
          </w:tcPr>
          <w:p w:rsidR="00D108F2" w:rsidRDefault="00D108F2">
            <w:pPr>
              <w:pStyle w:val="ConsPlusNormal"/>
            </w:pPr>
            <w:r>
              <w:t>Департамент занятости населения, труда и социального партнерства</w:t>
            </w:r>
          </w:p>
        </w:tc>
        <w:tc>
          <w:tcPr>
            <w:tcW w:w="1474" w:type="dxa"/>
          </w:tcPr>
          <w:p w:rsidR="00D108F2" w:rsidRDefault="00D108F2">
            <w:pPr>
              <w:pStyle w:val="ConsPlusNormal"/>
              <w:jc w:val="center"/>
            </w:pPr>
            <w:r>
              <w:t>В соответствии с ежегодным планом проверок</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4.2.11.</w:t>
            </w:r>
          </w:p>
        </w:tc>
        <w:tc>
          <w:tcPr>
            <w:tcW w:w="2324" w:type="dxa"/>
          </w:tcPr>
          <w:p w:rsidR="00D108F2" w:rsidRDefault="00D108F2">
            <w:pPr>
              <w:pStyle w:val="ConsPlusNormal"/>
            </w:pPr>
            <w:r>
              <w:t>Информирование граждан о работе "горячей линии", телефонов доверия, обратной связи, о порядке обжалования решений директоров и специалистов ОГКУ КЦ</w:t>
            </w:r>
          </w:p>
        </w:tc>
        <w:tc>
          <w:tcPr>
            <w:tcW w:w="1814" w:type="dxa"/>
          </w:tcPr>
          <w:p w:rsidR="00D108F2" w:rsidRDefault="00D108F2">
            <w:pPr>
              <w:pStyle w:val="ConsPlusNormal"/>
            </w:pPr>
            <w:r>
              <w:t xml:space="preserve">Департамент административно-правового и финансового обеспечения Департамент занятости населения, труда и социального </w:t>
            </w:r>
            <w:r>
              <w:lastRenderedPageBreak/>
              <w:t>партнерства</w:t>
            </w:r>
          </w:p>
        </w:tc>
        <w:tc>
          <w:tcPr>
            <w:tcW w:w="1474" w:type="dxa"/>
          </w:tcPr>
          <w:p w:rsidR="00D108F2" w:rsidRDefault="00D108F2">
            <w:pPr>
              <w:pStyle w:val="ConsPlusNormal"/>
              <w:jc w:val="center"/>
            </w:pPr>
            <w:r>
              <w:lastRenderedPageBreak/>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2"/>
            </w:pPr>
            <w:r>
              <w:t>Обеспечивающая цель 5.</w:t>
            </w:r>
          </w:p>
          <w:p w:rsidR="00D108F2" w:rsidRDefault="00D108F2">
            <w:pPr>
              <w:pStyle w:val="ConsPlusNormal"/>
              <w:jc w:val="center"/>
            </w:pPr>
            <w:r>
              <w:t>Создание структуры управления государственной политикой в области противодействия коррупции, Механизм реализации Программы, включающий в себя механизм управления и контроля за реализацией Программы. Взаимодействие с правоохранительными органами по Ульяновской области по вопросам реализации государственной политики в области противодействия коррупции</w:t>
            </w:r>
          </w:p>
        </w:tc>
      </w:tr>
      <w:tr w:rsidR="00D108F2">
        <w:tc>
          <w:tcPr>
            <w:tcW w:w="13480" w:type="dxa"/>
            <w:gridSpan w:val="11"/>
          </w:tcPr>
          <w:p w:rsidR="00D108F2" w:rsidRDefault="00D108F2">
            <w:pPr>
              <w:pStyle w:val="ConsPlusNormal"/>
              <w:jc w:val="center"/>
              <w:outlineLvl w:val="3"/>
            </w:pPr>
            <w:r>
              <w:t>Задача 5.1. Организационное обеспечение государственной политики в области противодействия коррупции. Механизм реализации Программы, включающий в себя механизм управления и контроля за реализацией Программы. Взаимодействие с правоохранительными органами по Ульяновской области по вопросам реализации государственной политики в области противодействия коррупции</w:t>
            </w:r>
          </w:p>
        </w:tc>
      </w:tr>
      <w:tr w:rsidR="00D108F2">
        <w:tc>
          <w:tcPr>
            <w:tcW w:w="1077" w:type="dxa"/>
          </w:tcPr>
          <w:p w:rsidR="00D108F2" w:rsidRDefault="00D108F2">
            <w:pPr>
              <w:pStyle w:val="ConsPlusNormal"/>
              <w:jc w:val="center"/>
            </w:pPr>
            <w:r>
              <w:t>5.1.1.</w:t>
            </w:r>
          </w:p>
        </w:tc>
        <w:tc>
          <w:tcPr>
            <w:tcW w:w="2324" w:type="dxa"/>
          </w:tcPr>
          <w:p w:rsidR="00D108F2" w:rsidRDefault="00D108F2">
            <w:pPr>
              <w:pStyle w:val="ConsPlusNormal"/>
            </w:pPr>
            <w:r>
              <w:t>Рассмотрение отчетов об исполнении областной программы "Противодействие коррупции в Ульяновской области"</w:t>
            </w:r>
          </w:p>
        </w:tc>
        <w:tc>
          <w:tcPr>
            <w:tcW w:w="1814" w:type="dxa"/>
          </w:tcPr>
          <w:p w:rsidR="00D108F2" w:rsidRDefault="00D108F2">
            <w:pPr>
              <w:pStyle w:val="ConsPlusNormal"/>
            </w:pPr>
            <w:r>
              <w:t>Департамент административно-правового и финансового обеспечения</w:t>
            </w:r>
          </w:p>
          <w:p w:rsidR="00D108F2" w:rsidRDefault="00D108F2">
            <w:pPr>
              <w:pStyle w:val="ConsPlusNormal"/>
            </w:pPr>
            <w:r>
              <w:t>Рабочая группа по противодействию коррупции Агентства</w:t>
            </w:r>
          </w:p>
        </w:tc>
        <w:tc>
          <w:tcPr>
            <w:tcW w:w="1474" w:type="dxa"/>
          </w:tcPr>
          <w:p w:rsidR="00D108F2" w:rsidRDefault="00D108F2">
            <w:pPr>
              <w:pStyle w:val="ConsPlusNormal"/>
              <w:jc w:val="center"/>
            </w:pPr>
            <w:r>
              <w:t>Ежеквартально до 5 числа месяца, следующего за отчетным кварталом</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5.1.2.</w:t>
            </w:r>
          </w:p>
        </w:tc>
        <w:tc>
          <w:tcPr>
            <w:tcW w:w="2324" w:type="dxa"/>
          </w:tcPr>
          <w:p w:rsidR="00D108F2" w:rsidRDefault="00D108F2">
            <w:pPr>
              <w:pStyle w:val="ConsPlusNormal"/>
            </w:pPr>
            <w:r>
              <w:t>Анализ эффективности реализации ведомственной программы противодействия коррупции на заседаниях рабочей группы по противодействию коррупции Агентства</w:t>
            </w:r>
          </w:p>
        </w:tc>
        <w:tc>
          <w:tcPr>
            <w:tcW w:w="1814" w:type="dxa"/>
          </w:tcPr>
          <w:p w:rsidR="00D108F2" w:rsidRDefault="00D108F2">
            <w:pPr>
              <w:pStyle w:val="ConsPlusNormal"/>
            </w:pPr>
            <w:r>
              <w:t>Департамент административно-правового и финансового обеспечения</w:t>
            </w:r>
          </w:p>
          <w:p w:rsidR="00D108F2" w:rsidRDefault="00D108F2">
            <w:pPr>
              <w:pStyle w:val="ConsPlusNormal"/>
            </w:pPr>
            <w:r>
              <w:t>Рабочая группа по противодействию коррупции Агентства</w:t>
            </w:r>
          </w:p>
        </w:tc>
        <w:tc>
          <w:tcPr>
            <w:tcW w:w="1474" w:type="dxa"/>
          </w:tcPr>
          <w:p w:rsidR="00D108F2" w:rsidRDefault="00D108F2">
            <w:pPr>
              <w:pStyle w:val="ConsPlusNormal"/>
              <w:jc w:val="center"/>
            </w:pPr>
            <w:r>
              <w:t>Ежеквартально до 10 числа месяца, следующего за отчетным кварталом</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5.1.3.</w:t>
            </w:r>
          </w:p>
        </w:tc>
        <w:tc>
          <w:tcPr>
            <w:tcW w:w="2324" w:type="dxa"/>
          </w:tcPr>
          <w:p w:rsidR="00D108F2" w:rsidRDefault="00D108F2">
            <w:pPr>
              <w:pStyle w:val="ConsPlusNormal"/>
            </w:pPr>
            <w:r>
              <w:t xml:space="preserve">Развитие практики участия в заседаниях </w:t>
            </w:r>
            <w:r>
              <w:lastRenderedPageBreak/>
              <w:t>рабочей группы по противодействию коррупции в Агентстве представителей правоохранительных органов, в том числе, в рамках мероприятий, посвященных "Неделе антикоррупционных инициатив"</w:t>
            </w:r>
          </w:p>
        </w:tc>
        <w:tc>
          <w:tcPr>
            <w:tcW w:w="1814" w:type="dxa"/>
          </w:tcPr>
          <w:p w:rsidR="00D108F2" w:rsidRDefault="00D108F2">
            <w:pPr>
              <w:pStyle w:val="ConsPlusNormal"/>
            </w:pPr>
            <w:r>
              <w:lastRenderedPageBreak/>
              <w:t>Департамент административно</w:t>
            </w:r>
            <w:r>
              <w:lastRenderedPageBreak/>
              <w:t>-правового и финансового обеспечения</w:t>
            </w:r>
          </w:p>
        </w:tc>
        <w:tc>
          <w:tcPr>
            <w:tcW w:w="1474" w:type="dxa"/>
          </w:tcPr>
          <w:p w:rsidR="00D108F2" w:rsidRDefault="00D108F2">
            <w:pPr>
              <w:pStyle w:val="ConsPlusNormal"/>
              <w:jc w:val="center"/>
            </w:pPr>
            <w:r>
              <w:lastRenderedPageBreak/>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5.1.4.</w:t>
            </w:r>
          </w:p>
        </w:tc>
        <w:tc>
          <w:tcPr>
            <w:tcW w:w="2324" w:type="dxa"/>
          </w:tcPr>
          <w:p w:rsidR="00D108F2" w:rsidRDefault="00D108F2">
            <w:pPr>
              <w:pStyle w:val="ConsPlusNormal"/>
            </w:pPr>
            <w:r>
              <w:t>Организация взаимодействия, направленного на профилактику коррупции в сфере миграционных правоотношений, с органами миграционного учета иностранных граждан и лиц без гражданства</w:t>
            </w:r>
          </w:p>
        </w:tc>
        <w:tc>
          <w:tcPr>
            <w:tcW w:w="1814" w:type="dxa"/>
          </w:tcPr>
          <w:p w:rsidR="00D108F2" w:rsidRDefault="00D108F2">
            <w:pPr>
              <w:pStyle w:val="ConsPlusNormal"/>
            </w:pPr>
            <w:r>
              <w:t>Департамент занятости населения, труда и развития социального партнерства</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5.2. Информационное обеспечение государственной политики в области противодействия коррупции, включая оказание содействия средствам массовой информации во всестороннем и объективном освещении принимаемых в Ульяновской области мер по профилактике коррупции</w:t>
            </w:r>
          </w:p>
        </w:tc>
      </w:tr>
      <w:tr w:rsidR="00D108F2">
        <w:tc>
          <w:tcPr>
            <w:tcW w:w="1077" w:type="dxa"/>
          </w:tcPr>
          <w:p w:rsidR="00D108F2" w:rsidRDefault="00D108F2">
            <w:pPr>
              <w:pStyle w:val="ConsPlusNormal"/>
              <w:jc w:val="center"/>
            </w:pPr>
            <w:r>
              <w:t>5.2.1.</w:t>
            </w:r>
          </w:p>
        </w:tc>
        <w:tc>
          <w:tcPr>
            <w:tcW w:w="2324" w:type="dxa"/>
          </w:tcPr>
          <w:p w:rsidR="00D108F2" w:rsidRDefault="00D108F2">
            <w:pPr>
              <w:pStyle w:val="ConsPlusNormal"/>
            </w:pPr>
            <w:r>
              <w:t xml:space="preserve">Организация проведения пресс-конференций, брифингов, встреч по вопросам противодействия коррупции с </w:t>
            </w:r>
            <w:r>
              <w:lastRenderedPageBreak/>
              <w:t>руководителем Агентства</w:t>
            </w:r>
          </w:p>
        </w:tc>
        <w:tc>
          <w:tcPr>
            <w:tcW w:w="1814" w:type="dxa"/>
          </w:tcPr>
          <w:p w:rsidR="00D108F2" w:rsidRDefault="00D108F2">
            <w:pPr>
              <w:pStyle w:val="ConsPlusNormal"/>
            </w:pPr>
            <w:r>
              <w:lastRenderedPageBreak/>
              <w:t>Департамент административно-правового и финансового обеспечения</w:t>
            </w:r>
          </w:p>
        </w:tc>
        <w:tc>
          <w:tcPr>
            <w:tcW w:w="1474" w:type="dxa"/>
          </w:tcPr>
          <w:p w:rsidR="00D108F2" w:rsidRDefault="00D108F2">
            <w:pPr>
              <w:pStyle w:val="ConsPlusNormal"/>
              <w:jc w:val="center"/>
            </w:pPr>
            <w:r>
              <w:t>В соответствии с утвержденным планом</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3480" w:type="dxa"/>
            <w:gridSpan w:val="11"/>
          </w:tcPr>
          <w:p w:rsidR="00D108F2" w:rsidRDefault="00D108F2">
            <w:pPr>
              <w:pStyle w:val="ConsPlusNormal"/>
              <w:jc w:val="center"/>
              <w:outlineLvl w:val="3"/>
            </w:pPr>
            <w:r>
              <w:t>Задача 5.3. Измерение уровня коррупции в Ульяновской области и эффективности применения Агентством по развитию человеческого потенциала и трудовых ресурсов Ульяновской области антикоррупционных мер</w:t>
            </w:r>
          </w:p>
        </w:tc>
      </w:tr>
      <w:tr w:rsidR="00D108F2">
        <w:tc>
          <w:tcPr>
            <w:tcW w:w="1077" w:type="dxa"/>
          </w:tcPr>
          <w:p w:rsidR="00D108F2" w:rsidRDefault="00D108F2">
            <w:pPr>
              <w:pStyle w:val="ConsPlusNormal"/>
              <w:jc w:val="center"/>
            </w:pPr>
            <w:r>
              <w:t>5.3.1.</w:t>
            </w:r>
          </w:p>
        </w:tc>
        <w:tc>
          <w:tcPr>
            <w:tcW w:w="2324" w:type="dxa"/>
          </w:tcPr>
          <w:p w:rsidR="00D108F2" w:rsidRDefault="00D108F2">
            <w:pPr>
              <w:pStyle w:val="ConsPlusNormal"/>
            </w:pPr>
            <w:r>
              <w:t xml:space="preserve">Организация мониторинга эффективности принятия Агентством мер по профилактике коррупции, установленных Федеральным </w:t>
            </w:r>
            <w:hyperlink r:id="rId29">
              <w:r>
                <w:rPr>
                  <w:color w:val="0000FF"/>
                </w:rPr>
                <w:t>законом</w:t>
              </w:r>
            </w:hyperlink>
            <w:r>
              <w:t xml:space="preserve"> от 25.12.2008 N 273-ФЗ "О противодействии коррупции" и мер по повышению эффективности противодействия коррупции, установленных законодательством Ульяновской области</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 итогам каждого полугодия</w:t>
            </w:r>
          </w:p>
        </w:tc>
        <w:tc>
          <w:tcPr>
            <w:tcW w:w="970" w:type="dxa"/>
          </w:tcPr>
          <w:p w:rsidR="00D108F2" w:rsidRDefault="00D108F2">
            <w:pPr>
              <w:pStyle w:val="ConsPlusNormal"/>
              <w:jc w:val="center"/>
            </w:pPr>
            <w:r>
              <w:t>0</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t>5.3.2.</w:t>
            </w:r>
          </w:p>
        </w:tc>
        <w:tc>
          <w:tcPr>
            <w:tcW w:w="2324" w:type="dxa"/>
          </w:tcPr>
          <w:p w:rsidR="00D108F2" w:rsidRDefault="00D108F2">
            <w:pPr>
              <w:pStyle w:val="ConsPlusNormal"/>
            </w:pPr>
            <w:r>
              <w:t>Проведение мониторинга выпусков (обновлений) средств массовой информации в целях выявления материалов по вопросам противодействия коррупции</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Постоянно</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1077" w:type="dxa"/>
          </w:tcPr>
          <w:p w:rsidR="00D108F2" w:rsidRDefault="00D108F2">
            <w:pPr>
              <w:pStyle w:val="ConsPlusNormal"/>
              <w:jc w:val="center"/>
            </w:pPr>
            <w:r>
              <w:lastRenderedPageBreak/>
              <w:t>5.3.3.</w:t>
            </w:r>
          </w:p>
        </w:tc>
        <w:tc>
          <w:tcPr>
            <w:tcW w:w="2324" w:type="dxa"/>
          </w:tcPr>
          <w:p w:rsidR="00D108F2" w:rsidRDefault="00D108F2">
            <w:pPr>
              <w:pStyle w:val="ConsPlusNormal"/>
            </w:pPr>
            <w:r>
              <w:t>Проведение мониторинга участия лиц, замещающих государственные должности Ульяновской области, должности государственной гражданской службы Ульяновской области в Правительстве Ульяновской области и ИОГВ, а также муниципальные должности и должности муниципальной службы Ульяновской области, в управлении коммерческими и некоммерческими организациями</w:t>
            </w:r>
          </w:p>
        </w:tc>
        <w:tc>
          <w:tcPr>
            <w:tcW w:w="1814" w:type="dxa"/>
          </w:tcPr>
          <w:p w:rsidR="00D108F2" w:rsidRDefault="00D108F2">
            <w:pPr>
              <w:pStyle w:val="ConsPlusNormal"/>
            </w:pPr>
            <w:r>
              <w:t>Департамент административно-правового и финансового обеспечения</w:t>
            </w:r>
          </w:p>
        </w:tc>
        <w:tc>
          <w:tcPr>
            <w:tcW w:w="1474" w:type="dxa"/>
          </w:tcPr>
          <w:p w:rsidR="00D108F2" w:rsidRDefault="00D108F2">
            <w:pPr>
              <w:pStyle w:val="ConsPlusNormal"/>
              <w:jc w:val="center"/>
            </w:pPr>
            <w:r>
              <w:t>До 1 августа 2024 года</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0" w:type="dxa"/>
          </w:tcPr>
          <w:p w:rsidR="00D108F2" w:rsidRDefault="00D108F2">
            <w:pPr>
              <w:pStyle w:val="ConsPlusNormal"/>
              <w:jc w:val="center"/>
            </w:pPr>
            <w:r>
              <w:t>-</w:t>
            </w:r>
          </w:p>
        </w:tc>
        <w:tc>
          <w:tcPr>
            <w:tcW w:w="971" w:type="dxa"/>
          </w:tcPr>
          <w:p w:rsidR="00D108F2" w:rsidRDefault="00D108F2">
            <w:pPr>
              <w:pStyle w:val="ConsPlusNormal"/>
              <w:jc w:val="center"/>
            </w:pPr>
            <w:r>
              <w:t>-</w:t>
            </w:r>
          </w:p>
        </w:tc>
      </w:tr>
      <w:tr w:rsidR="00D108F2">
        <w:tc>
          <w:tcPr>
            <w:tcW w:w="6689" w:type="dxa"/>
            <w:gridSpan w:val="4"/>
          </w:tcPr>
          <w:p w:rsidR="00D108F2" w:rsidRDefault="00D108F2">
            <w:pPr>
              <w:pStyle w:val="ConsPlusNormal"/>
            </w:pPr>
            <w:r>
              <w:t>Итого по годам:</w:t>
            </w:r>
          </w:p>
        </w:tc>
        <w:tc>
          <w:tcPr>
            <w:tcW w:w="970" w:type="dxa"/>
          </w:tcPr>
          <w:p w:rsidR="00D108F2" w:rsidRDefault="00D108F2">
            <w:pPr>
              <w:pStyle w:val="ConsPlusNormal"/>
              <w:jc w:val="center"/>
            </w:pPr>
            <w:r>
              <w:t>60,0</w:t>
            </w:r>
          </w:p>
        </w:tc>
        <w:tc>
          <w:tcPr>
            <w:tcW w:w="970" w:type="dxa"/>
          </w:tcPr>
          <w:p w:rsidR="00D108F2" w:rsidRDefault="00D108F2">
            <w:pPr>
              <w:pStyle w:val="ConsPlusNormal"/>
              <w:jc w:val="center"/>
            </w:pPr>
            <w:r>
              <w:t>60,0</w:t>
            </w:r>
          </w:p>
        </w:tc>
        <w:tc>
          <w:tcPr>
            <w:tcW w:w="970" w:type="dxa"/>
          </w:tcPr>
          <w:p w:rsidR="00D108F2" w:rsidRDefault="00D108F2">
            <w:pPr>
              <w:pStyle w:val="ConsPlusNormal"/>
              <w:jc w:val="center"/>
            </w:pPr>
            <w:r>
              <w:t>60,0</w:t>
            </w:r>
          </w:p>
        </w:tc>
        <w:tc>
          <w:tcPr>
            <w:tcW w:w="970" w:type="dxa"/>
          </w:tcPr>
          <w:p w:rsidR="00D108F2" w:rsidRDefault="00D108F2">
            <w:pPr>
              <w:pStyle w:val="ConsPlusNormal"/>
              <w:jc w:val="center"/>
            </w:pPr>
            <w:r>
              <w:t>60,0</w:t>
            </w:r>
          </w:p>
        </w:tc>
        <w:tc>
          <w:tcPr>
            <w:tcW w:w="970" w:type="dxa"/>
          </w:tcPr>
          <w:p w:rsidR="00D108F2" w:rsidRDefault="00D108F2">
            <w:pPr>
              <w:pStyle w:val="ConsPlusNormal"/>
              <w:jc w:val="center"/>
            </w:pPr>
            <w:r>
              <w:t>60,0</w:t>
            </w:r>
          </w:p>
        </w:tc>
        <w:tc>
          <w:tcPr>
            <w:tcW w:w="970" w:type="dxa"/>
          </w:tcPr>
          <w:p w:rsidR="00D108F2" w:rsidRDefault="00D108F2">
            <w:pPr>
              <w:pStyle w:val="ConsPlusNormal"/>
              <w:jc w:val="center"/>
            </w:pPr>
            <w:r>
              <w:t>60,0</w:t>
            </w:r>
          </w:p>
        </w:tc>
        <w:tc>
          <w:tcPr>
            <w:tcW w:w="971" w:type="dxa"/>
          </w:tcPr>
          <w:p w:rsidR="00D108F2" w:rsidRDefault="00D108F2">
            <w:pPr>
              <w:pStyle w:val="ConsPlusNormal"/>
              <w:jc w:val="center"/>
            </w:pPr>
            <w:r>
              <w:t>560,0</w:t>
            </w:r>
          </w:p>
        </w:tc>
      </w:tr>
    </w:tbl>
    <w:p w:rsidR="00D108F2" w:rsidRDefault="00D108F2">
      <w:pPr>
        <w:pStyle w:val="ConsPlusNormal"/>
        <w:sectPr w:rsidR="00D108F2">
          <w:pgSz w:w="16838" w:h="11905" w:orient="landscape"/>
          <w:pgMar w:top="1701" w:right="1134" w:bottom="850" w:left="1134" w:header="0" w:footer="0" w:gutter="0"/>
          <w:cols w:space="720"/>
          <w:titlePg/>
        </w:sectPr>
      </w:pP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both"/>
      </w:pPr>
    </w:p>
    <w:p w:rsidR="00D108F2" w:rsidRDefault="00D108F2">
      <w:pPr>
        <w:pStyle w:val="ConsPlusNormal"/>
        <w:jc w:val="right"/>
        <w:outlineLvl w:val="1"/>
      </w:pPr>
      <w:r>
        <w:t>Приложение N 2</w:t>
      </w:r>
    </w:p>
    <w:p w:rsidR="00D108F2" w:rsidRDefault="00D108F2">
      <w:pPr>
        <w:pStyle w:val="ConsPlusNormal"/>
        <w:jc w:val="right"/>
      </w:pPr>
      <w:r>
        <w:t>к Программе</w:t>
      </w:r>
    </w:p>
    <w:p w:rsidR="00D108F2" w:rsidRDefault="00D108F2">
      <w:pPr>
        <w:pStyle w:val="ConsPlusNormal"/>
        <w:jc w:val="both"/>
      </w:pPr>
    </w:p>
    <w:p w:rsidR="00D108F2" w:rsidRDefault="00D108F2">
      <w:pPr>
        <w:pStyle w:val="ConsPlusTitle"/>
        <w:jc w:val="center"/>
      </w:pPr>
      <w:bookmarkStart w:id="4" w:name="P896"/>
      <w:bookmarkEnd w:id="4"/>
      <w:r>
        <w:t>ПОКАЗАТЕЛИ ЭФФЕКТИВНОСТИ РЕАЛИЗАЦИИ ПРОГРАММЫ</w:t>
      </w:r>
    </w:p>
    <w:p w:rsidR="00D108F2" w:rsidRDefault="00D108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108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08F2" w:rsidRDefault="00D108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08F2" w:rsidRDefault="00D108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08F2" w:rsidRDefault="00D108F2">
            <w:pPr>
              <w:pStyle w:val="ConsPlusNormal"/>
              <w:jc w:val="center"/>
            </w:pPr>
            <w:r>
              <w:rPr>
                <w:color w:val="392C69"/>
              </w:rPr>
              <w:t>Список изменяющих документов</w:t>
            </w:r>
          </w:p>
          <w:p w:rsidR="00D108F2" w:rsidRDefault="00D108F2">
            <w:pPr>
              <w:pStyle w:val="ConsPlusNormal"/>
              <w:jc w:val="center"/>
            </w:pPr>
            <w:r>
              <w:rPr>
                <w:color w:val="392C69"/>
              </w:rPr>
              <w:t xml:space="preserve">(в ред. </w:t>
            </w:r>
            <w:hyperlink r:id="rId30">
              <w:r>
                <w:rPr>
                  <w:color w:val="0000FF"/>
                </w:rPr>
                <w:t>приказа</w:t>
              </w:r>
            </w:hyperlink>
            <w:r>
              <w:rPr>
                <w:color w:val="392C69"/>
              </w:rPr>
              <w:t xml:space="preserve"> Агентства по развитию человеческого потенциала и трудовых</w:t>
            </w:r>
          </w:p>
          <w:p w:rsidR="00D108F2" w:rsidRDefault="00D108F2">
            <w:pPr>
              <w:pStyle w:val="ConsPlusNormal"/>
              <w:jc w:val="center"/>
            </w:pPr>
            <w:r>
              <w:rPr>
                <w:color w:val="392C69"/>
              </w:rPr>
              <w:t>ресурсов Ульяновской области от 30.09.2021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D108F2" w:rsidRDefault="00D108F2">
            <w:pPr>
              <w:pStyle w:val="ConsPlusNormal"/>
            </w:pPr>
          </w:p>
        </w:tc>
      </w:tr>
    </w:tbl>
    <w:p w:rsidR="00D108F2" w:rsidRDefault="00D108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1361"/>
        <w:gridCol w:w="840"/>
        <w:gridCol w:w="840"/>
        <w:gridCol w:w="840"/>
        <w:gridCol w:w="840"/>
        <w:gridCol w:w="840"/>
        <w:gridCol w:w="840"/>
      </w:tblGrid>
      <w:tr w:rsidR="00D108F2">
        <w:tc>
          <w:tcPr>
            <w:tcW w:w="567" w:type="dxa"/>
            <w:vMerge w:val="restart"/>
          </w:tcPr>
          <w:p w:rsidR="00D108F2" w:rsidRDefault="00D108F2">
            <w:pPr>
              <w:pStyle w:val="ConsPlusNormal"/>
              <w:jc w:val="center"/>
            </w:pPr>
            <w:r>
              <w:t>N п/п</w:t>
            </w:r>
          </w:p>
        </w:tc>
        <w:tc>
          <w:tcPr>
            <w:tcW w:w="2098" w:type="dxa"/>
            <w:vMerge w:val="restart"/>
          </w:tcPr>
          <w:p w:rsidR="00D108F2" w:rsidRDefault="00D108F2">
            <w:pPr>
              <w:pStyle w:val="ConsPlusNormal"/>
              <w:jc w:val="center"/>
            </w:pPr>
            <w:r>
              <w:t>Показатели эффективности реализации Программы</w:t>
            </w:r>
          </w:p>
        </w:tc>
        <w:tc>
          <w:tcPr>
            <w:tcW w:w="1361" w:type="dxa"/>
            <w:vMerge w:val="restart"/>
          </w:tcPr>
          <w:p w:rsidR="00D108F2" w:rsidRDefault="00D108F2">
            <w:pPr>
              <w:pStyle w:val="ConsPlusNormal"/>
              <w:jc w:val="center"/>
            </w:pPr>
            <w:r>
              <w:t>Единица измерения</w:t>
            </w:r>
          </w:p>
        </w:tc>
        <w:tc>
          <w:tcPr>
            <w:tcW w:w="5040" w:type="dxa"/>
            <w:gridSpan w:val="6"/>
          </w:tcPr>
          <w:p w:rsidR="00D108F2" w:rsidRDefault="00D108F2">
            <w:pPr>
              <w:pStyle w:val="ConsPlusNormal"/>
              <w:jc w:val="center"/>
            </w:pPr>
            <w:r>
              <w:t>Значение целевого индикатора (показателя)</w:t>
            </w:r>
          </w:p>
        </w:tc>
      </w:tr>
      <w:tr w:rsidR="00D108F2">
        <w:tc>
          <w:tcPr>
            <w:tcW w:w="567" w:type="dxa"/>
            <w:vMerge/>
          </w:tcPr>
          <w:p w:rsidR="00D108F2" w:rsidRDefault="00D108F2">
            <w:pPr>
              <w:pStyle w:val="ConsPlusNormal"/>
            </w:pPr>
          </w:p>
        </w:tc>
        <w:tc>
          <w:tcPr>
            <w:tcW w:w="2098" w:type="dxa"/>
            <w:vMerge/>
          </w:tcPr>
          <w:p w:rsidR="00D108F2" w:rsidRDefault="00D108F2">
            <w:pPr>
              <w:pStyle w:val="ConsPlusNormal"/>
            </w:pPr>
          </w:p>
        </w:tc>
        <w:tc>
          <w:tcPr>
            <w:tcW w:w="1361" w:type="dxa"/>
            <w:vMerge/>
          </w:tcPr>
          <w:p w:rsidR="00D108F2" w:rsidRDefault="00D108F2">
            <w:pPr>
              <w:pStyle w:val="ConsPlusNormal"/>
            </w:pPr>
          </w:p>
        </w:tc>
        <w:tc>
          <w:tcPr>
            <w:tcW w:w="5040" w:type="dxa"/>
            <w:gridSpan w:val="6"/>
          </w:tcPr>
          <w:p w:rsidR="00D108F2" w:rsidRDefault="00D108F2">
            <w:pPr>
              <w:pStyle w:val="ConsPlusNormal"/>
              <w:jc w:val="center"/>
            </w:pPr>
            <w:r>
              <w:t>плановый период</w:t>
            </w:r>
          </w:p>
        </w:tc>
      </w:tr>
      <w:tr w:rsidR="00D108F2">
        <w:tc>
          <w:tcPr>
            <w:tcW w:w="567" w:type="dxa"/>
            <w:vMerge/>
          </w:tcPr>
          <w:p w:rsidR="00D108F2" w:rsidRDefault="00D108F2">
            <w:pPr>
              <w:pStyle w:val="ConsPlusNormal"/>
            </w:pPr>
          </w:p>
        </w:tc>
        <w:tc>
          <w:tcPr>
            <w:tcW w:w="2098" w:type="dxa"/>
            <w:vMerge/>
          </w:tcPr>
          <w:p w:rsidR="00D108F2" w:rsidRDefault="00D108F2">
            <w:pPr>
              <w:pStyle w:val="ConsPlusNormal"/>
            </w:pPr>
          </w:p>
        </w:tc>
        <w:tc>
          <w:tcPr>
            <w:tcW w:w="1361" w:type="dxa"/>
            <w:vMerge/>
          </w:tcPr>
          <w:p w:rsidR="00D108F2" w:rsidRDefault="00D108F2">
            <w:pPr>
              <w:pStyle w:val="ConsPlusNormal"/>
            </w:pPr>
          </w:p>
        </w:tc>
        <w:tc>
          <w:tcPr>
            <w:tcW w:w="840" w:type="dxa"/>
          </w:tcPr>
          <w:p w:rsidR="00D108F2" w:rsidRDefault="00D108F2">
            <w:pPr>
              <w:pStyle w:val="ConsPlusNormal"/>
              <w:jc w:val="center"/>
            </w:pPr>
            <w:r>
              <w:t>2019 г.</w:t>
            </w:r>
          </w:p>
        </w:tc>
        <w:tc>
          <w:tcPr>
            <w:tcW w:w="840" w:type="dxa"/>
          </w:tcPr>
          <w:p w:rsidR="00D108F2" w:rsidRDefault="00D108F2">
            <w:pPr>
              <w:pStyle w:val="ConsPlusNormal"/>
              <w:jc w:val="center"/>
            </w:pPr>
            <w:r>
              <w:t>2020 г.</w:t>
            </w:r>
          </w:p>
        </w:tc>
        <w:tc>
          <w:tcPr>
            <w:tcW w:w="840" w:type="dxa"/>
          </w:tcPr>
          <w:p w:rsidR="00D108F2" w:rsidRDefault="00D108F2">
            <w:pPr>
              <w:pStyle w:val="ConsPlusNormal"/>
              <w:jc w:val="center"/>
            </w:pPr>
            <w:r>
              <w:t>2021 г.</w:t>
            </w:r>
          </w:p>
        </w:tc>
        <w:tc>
          <w:tcPr>
            <w:tcW w:w="840" w:type="dxa"/>
          </w:tcPr>
          <w:p w:rsidR="00D108F2" w:rsidRDefault="00D108F2">
            <w:pPr>
              <w:pStyle w:val="ConsPlusNormal"/>
              <w:jc w:val="center"/>
            </w:pPr>
            <w:r>
              <w:t>2022 г.</w:t>
            </w:r>
          </w:p>
        </w:tc>
        <w:tc>
          <w:tcPr>
            <w:tcW w:w="840" w:type="dxa"/>
          </w:tcPr>
          <w:p w:rsidR="00D108F2" w:rsidRDefault="00D108F2">
            <w:pPr>
              <w:pStyle w:val="ConsPlusNormal"/>
              <w:jc w:val="center"/>
            </w:pPr>
            <w:r>
              <w:t>2023 г.</w:t>
            </w:r>
          </w:p>
        </w:tc>
        <w:tc>
          <w:tcPr>
            <w:tcW w:w="840" w:type="dxa"/>
          </w:tcPr>
          <w:p w:rsidR="00D108F2" w:rsidRDefault="00D108F2">
            <w:pPr>
              <w:pStyle w:val="ConsPlusNormal"/>
              <w:jc w:val="center"/>
            </w:pPr>
            <w:r>
              <w:t>2024 г.</w:t>
            </w:r>
          </w:p>
        </w:tc>
      </w:tr>
      <w:tr w:rsidR="00D108F2">
        <w:tc>
          <w:tcPr>
            <w:tcW w:w="567" w:type="dxa"/>
          </w:tcPr>
          <w:p w:rsidR="00D108F2" w:rsidRDefault="00D108F2">
            <w:pPr>
              <w:pStyle w:val="ConsPlusNormal"/>
              <w:jc w:val="center"/>
            </w:pPr>
            <w:r>
              <w:t>1</w:t>
            </w:r>
          </w:p>
        </w:tc>
        <w:tc>
          <w:tcPr>
            <w:tcW w:w="2098" w:type="dxa"/>
          </w:tcPr>
          <w:p w:rsidR="00D108F2" w:rsidRDefault="00D108F2">
            <w:pPr>
              <w:pStyle w:val="ConsPlusNormal"/>
              <w:jc w:val="center"/>
            </w:pPr>
            <w:r>
              <w:t>2</w:t>
            </w:r>
          </w:p>
        </w:tc>
        <w:tc>
          <w:tcPr>
            <w:tcW w:w="1361" w:type="dxa"/>
          </w:tcPr>
          <w:p w:rsidR="00D108F2" w:rsidRDefault="00D108F2">
            <w:pPr>
              <w:pStyle w:val="ConsPlusNormal"/>
              <w:jc w:val="center"/>
            </w:pPr>
            <w:r>
              <w:t>3</w:t>
            </w:r>
          </w:p>
        </w:tc>
        <w:tc>
          <w:tcPr>
            <w:tcW w:w="840" w:type="dxa"/>
          </w:tcPr>
          <w:p w:rsidR="00D108F2" w:rsidRDefault="00D108F2">
            <w:pPr>
              <w:pStyle w:val="ConsPlusNormal"/>
              <w:jc w:val="center"/>
            </w:pPr>
            <w:r>
              <w:t>5</w:t>
            </w:r>
          </w:p>
        </w:tc>
        <w:tc>
          <w:tcPr>
            <w:tcW w:w="840" w:type="dxa"/>
          </w:tcPr>
          <w:p w:rsidR="00D108F2" w:rsidRDefault="00D108F2">
            <w:pPr>
              <w:pStyle w:val="ConsPlusNormal"/>
              <w:jc w:val="center"/>
            </w:pPr>
            <w:r>
              <w:t>6</w:t>
            </w:r>
          </w:p>
        </w:tc>
        <w:tc>
          <w:tcPr>
            <w:tcW w:w="840" w:type="dxa"/>
          </w:tcPr>
          <w:p w:rsidR="00D108F2" w:rsidRDefault="00D108F2">
            <w:pPr>
              <w:pStyle w:val="ConsPlusNormal"/>
              <w:jc w:val="center"/>
            </w:pPr>
            <w:r>
              <w:t>7</w:t>
            </w:r>
          </w:p>
        </w:tc>
        <w:tc>
          <w:tcPr>
            <w:tcW w:w="840" w:type="dxa"/>
          </w:tcPr>
          <w:p w:rsidR="00D108F2" w:rsidRDefault="00D108F2">
            <w:pPr>
              <w:pStyle w:val="ConsPlusNormal"/>
              <w:jc w:val="center"/>
            </w:pPr>
            <w:r>
              <w:t>8</w:t>
            </w:r>
          </w:p>
        </w:tc>
        <w:tc>
          <w:tcPr>
            <w:tcW w:w="840" w:type="dxa"/>
          </w:tcPr>
          <w:p w:rsidR="00D108F2" w:rsidRDefault="00D108F2">
            <w:pPr>
              <w:pStyle w:val="ConsPlusNormal"/>
              <w:jc w:val="center"/>
            </w:pPr>
            <w:r>
              <w:t>9</w:t>
            </w:r>
          </w:p>
        </w:tc>
        <w:tc>
          <w:tcPr>
            <w:tcW w:w="840" w:type="dxa"/>
          </w:tcPr>
          <w:p w:rsidR="00D108F2" w:rsidRDefault="00D108F2">
            <w:pPr>
              <w:pStyle w:val="ConsPlusNormal"/>
              <w:jc w:val="center"/>
            </w:pPr>
            <w:r>
              <w:t>10</w:t>
            </w:r>
          </w:p>
        </w:tc>
      </w:tr>
      <w:tr w:rsidR="00D108F2">
        <w:tc>
          <w:tcPr>
            <w:tcW w:w="567" w:type="dxa"/>
          </w:tcPr>
          <w:p w:rsidR="00D108F2" w:rsidRDefault="00D108F2">
            <w:pPr>
              <w:pStyle w:val="ConsPlusNormal"/>
              <w:jc w:val="center"/>
            </w:pPr>
            <w:r>
              <w:t>1.</w:t>
            </w:r>
          </w:p>
        </w:tc>
        <w:tc>
          <w:tcPr>
            <w:tcW w:w="2098" w:type="dxa"/>
          </w:tcPr>
          <w:p w:rsidR="00D108F2" w:rsidRDefault="00D108F2">
            <w:pPr>
              <w:pStyle w:val="ConsPlusNormal"/>
            </w:pPr>
            <w:r>
              <w:t>Снижение доли проектов нормативных правовых актов Ульяновской области, разработанных Агентством, в которых по итогам антикоррупционного анализа и антикоррупционной экспертизы были выявлены коррупциогенные факторы, в общем количестве проектов нормативных правовых актов Ульяновской области, разработанных Агентством и проходивших антикоррупционный анализ</w:t>
            </w:r>
          </w:p>
        </w:tc>
        <w:tc>
          <w:tcPr>
            <w:tcW w:w="1361" w:type="dxa"/>
          </w:tcPr>
          <w:p w:rsidR="00D108F2" w:rsidRDefault="00D108F2">
            <w:pPr>
              <w:pStyle w:val="ConsPlusNormal"/>
              <w:jc w:val="center"/>
            </w:pPr>
            <w:r>
              <w:t>Проценты</w:t>
            </w:r>
          </w:p>
        </w:tc>
        <w:tc>
          <w:tcPr>
            <w:tcW w:w="840" w:type="dxa"/>
          </w:tcPr>
          <w:p w:rsidR="00D108F2" w:rsidRDefault="00D108F2">
            <w:pPr>
              <w:pStyle w:val="ConsPlusNormal"/>
              <w:jc w:val="center"/>
            </w:pPr>
            <w:r>
              <w:t>15</w:t>
            </w:r>
          </w:p>
        </w:tc>
        <w:tc>
          <w:tcPr>
            <w:tcW w:w="840" w:type="dxa"/>
          </w:tcPr>
          <w:p w:rsidR="00D108F2" w:rsidRDefault="00D108F2">
            <w:pPr>
              <w:pStyle w:val="ConsPlusNormal"/>
              <w:jc w:val="center"/>
            </w:pPr>
            <w:r>
              <w:t>10</w:t>
            </w:r>
          </w:p>
        </w:tc>
        <w:tc>
          <w:tcPr>
            <w:tcW w:w="840" w:type="dxa"/>
          </w:tcPr>
          <w:p w:rsidR="00D108F2" w:rsidRDefault="00D108F2">
            <w:pPr>
              <w:pStyle w:val="ConsPlusNormal"/>
              <w:jc w:val="center"/>
            </w:pPr>
            <w:r>
              <w:t>5</w:t>
            </w:r>
          </w:p>
        </w:tc>
        <w:tc>
          <w:tcPr>
            <w:tcW w:w="840" w:type="dxa"/>
          </w:tcPr>
          <w:p w:rsidR="00D108F2" w:rsidRDefault="00D108F2">
            <w:pPr>
              <w:pStyle w:val="ConsPlusNormal"/>
              <w:jc w:val="center"/>
            </w:pPr>
            <w:r>
              <w:t>4</w:t>
            </w:r>
          </w:p>
        </w:tc>
        <w:tc>
          <w:tcPr>
            <w:tcW w:w="840" w:type="dxa"/>
          </w:tcPr>
          <w:p w:rsidR="00D108F2" w:rsidRDefault="00D108F2">
            <w:pPr>
              <w:pStyle w:val="ConsPlusNormal"/>
              <w:jc w:val="center"/>
            </w:pPr>
            <w:r>
              <w:t>3</w:t>
            </w:r>
          </w:p>
        </w:tc>
        <w:tc>
          <w:tcPr>
            <w:tcW w:w="840" w:type="dxa"/>
          </w:tcPr>
          <w:p w:rsidR="00D108F2" w:rsidRDefault="00D108F2">
            <w:pPr>
              <w:pStyle w:val="ConsPlusNormal"/>
              <w:jc w:val="center"/>
            </w:pPr>
            <w:r>
              <w:t>2</w:t>
            </w:r>
          </w:p>
        </w:tc>
      </w:tr>
      <w:tr w:rsidR="00D108F2">
        <w:tc>
          <w:tcPr>
            <w:tcW w:w="567" w:type="dxa"/>
          </w:tcPr>
          <w:p w:rsidR="00D108F2" w:rsidRDefault="00D108F2">
            <w:pPr>
              <w:pStyle w:val="ConsPlusNormal"/>
              <w:jc w:val="center"/>
            </w:pPr>
            <w:r>
              <w:t>2.</w:t>
            </w:r>
          </w:p>
        </w:tc>
        <w:tc>
          <w:tcPr>
            <w:tcW w:w="2098" w:type="dxa"/>
          </w:tcPr>
          <w:p w:rsidR="00D108F2" w:rsidRDefault="00D108F2">
            <w:pPr>
              <w:pStyle w:val="ConsPlusNormal"/>
            </w:pPr>
            <w:r>
              <w:t xml:space="preserve">Доля подготовленных Агентством заключений по </w:t>
            </w:r>
            <w:r>
              <w:lastRenderedPageBreak/>
              <w:t>результатам антикоррупционных экспертиз разработанных Агентством проектов нормативных правовых актов Ульяновской области от общего количества разработанных Агентством проектов нормативных правовых актов</w:t>
            </w:r>
          </w:p>
        </w:tc>
        <w:tc>
          <w:tcPr>
            <w:tcW w:w="1361" w:type="dxa"/>
          </w:tcPr>
          <w:p w:rsidR="00D108F2" w:rsidRDefault="00D108F2">
            <w:pPr>
              <w:pStyle w:val="ConsPlusNormal"/>
              <w:jc w:val="center"/>
            </w:pPr>
            <w:r>
              <w:lastRenderedPageBreak/>
              <w:t>Проценты</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r>
      <w:tr w:rsidR="00D108F2">
        <w:tc>
          <w:tcPr>
            <w:tcW w:w="567" w:type="dxa"/>
          </w:tcPr>
          <w:p w:rsidR="00D108F2" w:rsidRDefault="00D108F2">
            <w:pPr>
              <w:pStyle w:val="ConsPlusNormal"/>
              <w:jc w:val="center"/>
            </w:pPr>
            <w:r>
              <w:t>3.</w:t>
            </w:r>
          </w:p>
        </w:tc>
        <w:tc>
          <w:tcPr>
            <w:tcW w:w="2098" w:type="dxa"/>
          </w:tcPr>
          <w:p w:rsidR="00D108F2" w:rsidRDefault="00D108F2">
            <w:pPr>
              <w:pStyle w:val="ConsPlusNormal"/>
            </w:pPr>
            <w:r>
              <w:t>Увеличение количества работников органов государственной службы занятости населения Ульяновской области, принявших участие в мероприятиях антикоррупционной направленности</w:t>
            </w:r>
          </w:p>
        </w:tc>
        <w:tc>
          <w:tcPr>
            <w:tcW w:w="1361" w:type="dxa"/>
          </w:tcPr>
          <w:p w:rsidR="00D108F2" w:rsidRDefault="00D108F2">
            <w:pPr>
              <w:pStyle w:val="ConsPlusNormal"/>
              <w:jc w:val="center"/>
            </w:pPr>
            <w:r>
              <w:t>Проценты</w:t>
            </w:r>
          </w:p>
        </w:tc>
        <w:tc>
          <w:tcPr>
            <w:tcW w:w="840" w:type="dxa"/>
          </w:tcPr>
          <w:p w:rsidR="00D108F2" w:rsidRDefault="00D108F2">
            <w:pPr>
              <w:pStyle w:val="ConsPlusNormal"/>
              <w:jc w:val="center"/>
            </w:pPr>
            <w:r>
              <w:t>40</w:t>
            </w:r>
          </w:p>
        </w:tc>
        <w:tc>
          <w:tcPr>
            <w:tcW w:w="840" w:type="dxa"/>
          </w:tcPr>
          <w:p w:rsidR="00D108F2" w:rsidRDefault="00D108F2">
            <w:pPr>
              <w:pStyle w:val="ConsPlusNormal"/>
              <w:jc w:val="center"/>
            </w:pPr>
            <w:r>
              <w:t>50</w:t>
            </w:r>
          </w:p>
        </w:tc>
        <w:tc>
          <w:tcPr>
            <w:tcW w:w="840" w:type="dxa"/>
          </w:tcPr>
          <w:p w:rsidR="00D108F2" w:rsidRDefault="00D108F2">
            <w:pPr>
              <w:pStyle w:val="ConsPlusNormal"/>
              <w:jc w:val="center"/>
            </w:pPr>
            <w:r>
              <w:t>65</w:t>
            </w:r>
          </w:p>
        </w:tc>
        <w:tc>
          <w:tcPr>
            <w:tcW w:w="840" w:type="dxa"/>
          </w:tcPr>
          <w:p w:rsidR="00D108F2" w:rsidRDefault="00D108F2">
            <w:pPr>
              <w:pStyle w:val="ConsPlusNormal"/>
              <w:jc w:val="center"/>
            </w:pPr>
            <w:r>
              <w:t>70</w:t>
            </w:r>
          </w:p>
        </w:tc>
        <w:tc>
          <w:tcPr>
            <w:tcW w:w="840" w:type="dxa"/>
          </w:tcPr>
          <w:p w:rsidR="00D108F2" w:rsidRDefault="00D108F2">
            <w:pPr>
              <w:pStyle w:val="ConsPlusNormal"/>
              <w:jc w:val="center"/>
            </w:pPr>
            <w:r>
              <w:t>75</w:t>
            </w:r>
          </w:p>
        </w:tc>
        <w:tc>
          <w:tcPr>
            <w:tcW w:w="840" w:type="dxa"/>
          </w:tcPr>
          <w:p w:rsidR="00D108F2" w:rsidRDefault="00D108F2">
            <w:pPr>
              <w:pStyle w:val="ConsPlusNormal"/>
              <w:jc w:val="center"/>
            </w:pPr>
            <w:r>
              <w:t>80</w:t>
            </w:r>
          </w:p>
        </w:tc>
      </w:tr>
      <w:tr w:rsidR="00D108F2">
        <w:tc>
          <w:tcPr>
            <w:tcW w:w="567" w:type="dxa"/>
          </w:tcPr>
          <w:p w:rsidR="00D108F2" w:rsidRDefault="00D108F2">
            <w:pPr>
              <w:pStyle w:val="ConsPlusNormal"/>
              <w:jc w:val="center"/>
            </w:pPr>
            <w:r>
              <w:t>4.</w:t>
            </w:r>
          </w:p>
        </w:tc>
        <w:tc>
          <w:tcPr>
            <w:tcW w:w="2098" w:type="dxa"/>
          </w:tcPr>
          <w:p w:rsidR="00D108F2" w:rsidRDefault="00D108F2">
            <w:pPr>
              <w:pStyle w:val="ConsPlusNormal"/>
            </w:pPr>
            <w:r>
              <w:t>Доля выявленных контрольными органами Ульяновской области фактов нарушений в использовании средств областного бюджета Ульяновской области и имущества Ульяновской области (в том числе неэффективного), за которые виновные лица были привлечены к дисциплинарной ответственности, от общего количества выявленных фактов нарушений</w:t>
            </w:r>
          </w:p>
        </w:tc>
        <w:tc>
          <w:tcPr>
            <w:tcW w:w="1361" w:type="dxa"/>
          </w:tcPr>
          <w:p w:rsidR="00D108F2" w:rsidRDefault="00D108F2">
            <w:pPr>
              <w:pStyle w:val="ConsPlusNormal"/>
              <w:jc w:val="center"/>
            </w:pPr>
            <w:r>
              <w:t>Проценты</w:t>
            </w:r>
          </w:p>
        </w:tc>
        <w:tc>
          <w:tcPr>
            <w:tcW w:w="840" w:type="dxa"/>
          </w:tcPr>
          <w:p w:rsidR="00D108F2" w:rsidRDefault="00D108F2">
            <w:pPr>
              <w:pStyle w:val="ConsPlusNormal"/>
              <w:jc w:val="center"/>
            </w:pPr>
            <w:r>
              <w:t>90</w:t>
            </w:r>
          </w:p>
        </w:tc>
        <w:tc>
          <w:tcPr>
            <w:tcW w:w="840" w:type="dxa"/>
          </w:tcPr>
          <w:p w:rsidR="00D108F2" w:rsidRDefault="00D108F2">
            <w:pPr>
              <w:pStyle w:val="ConsPlusNormal"/>
              <w:jc w:val="center"/>
            </w:pPr>
            <w:r>
              <w:t>95</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r>
      <w:tr w:rsidR="00D108F2">
        <w:tc>
          <w:tcPr>
            <w:tcW w:w="567" w:type="dxa"/>
          </w:tcPr>
          <w:p w:rsidR="00D108F2" w:rsidRDefault="00D108F2">
            <w:pPr>
              <w:pStyle w:val="ConsPlusNormal"/>
              <w:jc w:val="center"/>
            </w:pPr>
            <w:r>
              <w:lastRenderedPageBreak/>
              <w:t>5.</w:t>
            </w:r>
          </w:p>
        </w:tc>
        <w:tc>
          <w:tcPr>
            <w:tcW w:w="2098" w:type="dxa"/>
          </w:tcPr>
          <w:p w:rsidR="00D108F2" w:rsidRDefault="00D108F2">
            <w:pPr>
              <w:pStyle w:val="ConsPlusNormal"/>
            </w:pPr>
            <w:r>
              <w:t>Снижение доли жителей Ульяновской области, считающих, что уровень коррупции в сфере труда и содействия занятости населения в регионе в настоящее время повышается (по данным экспресс-опросов)</w:t>
            </w:r>
          </w:p>
        </w:tc>
        <w:tc>
          <w:tcPr>
            <w:tcW w:w="1361" w:type="dxa"/>
          </w:tcPr>
          <w:p w:rsidR="00D108F2" w:rsidRDefault="00D108F2">
            <w:pPr>
              <w:pStyle w:val="ConsPlusNormal"/>
              <w:jc w:val="center"/>
            </w:pPr>
            <w:r>
              <w:t>Проценты</w:t>
            </w:r>
          </w:p>
        </w:tc>
        <w:tc>
          <w:tcPr>
            <w:tcW w:w="840" w:type="dxa"/>
          </w:tcPr>
          <w:p w:rsidR="00D108F2" w:rsidRDefault="00D108F2">
            <w:pPr>
              <w:pStyle w:val="ConsPlusNormal"/>
              <w:jc w:val="center"/>
            </w:pPr>
            <w:r>
              <w:t>30</w:t>
            </w:r>
          </w:p>
        </w:tc>
        <w:tc>
          <w:tcPr>
            <w:tcW w:w="840" w:type="dxa"/>
          </w:tcPr>
          <w:p w:rsidR="00D108F2" w:rsidRDefault="00D108F2">
            <w:pPr>
              <w:pStyle w:val="ConsPlusNormal"/>
              <w:jc w:val="center"/>
            </w:pPr>
            <w:r>
              <w:t>25</w:t>
            </w:r>
          </w:p>
        </w:tc>
        <w:tc>
          <w:tcPr>
            <w:tcW w:w="840" w:type="dxa"/>
          </w:tcPr>
          <w:p w:rsidR="00D108F2" w:rsidRDefault="00D108F2">
            <w:pPr>
              <w:pStyle w:val="ConsPlusNormal"/>
              <w:jc w:val="center"/>
            </w:pPr>
            <w:r>
              <w:t>20</w:t>
            </w:r>
          </w:p>
        </w:tc>
        <w:tc>
          <w:tcPr>
            <w:tcW w:w="840" w:type="dxa"/>
          </w:tcPr>
          <w:p w:rsidR="00D108F2" w:rsidRDefault="00D108F2">
            <w:pPr>
              <w:pStyle w:val="ConsPlusNormal"/>
              <w:jc w:val="center"/>
            </w:pPr>
            <w:r>
              <w:t>15</w:t>
            </w:r>
          </w:p>
        </w:tc>
        <w:tc>
          <w:tcPr>
            <w:tcW w:w="840" w:type="dxa"/>
          </w:tcPr>
          <w:p w:rsidR="00D108F2" w:rsidRDefault="00D108F2">
            <w:pPr>
              <w:pStyle w:val="ConsPlusNormal"/>
              <w:jc w:val="center"/>
            </w:pPr>
            <w:r>
              <w:t>10</w:t>
            </w:r>
          </w:p>
        </w:tc>
        <w:tc>
          <w:tcPr>
            <w:tcW w:w="840" w:type="dxa"/>
          </w:tcPr>
          <w:p w:rsidR="00D108F2" w:rsidRDefault="00D108F2">
            <w:pPr>
              <w:pStyle w:val="ConsPlusNormal"/>
              <w:jc w:val="center"/>
            </w:pPr>
            <w:r>
              <w:t>5</w:t>
            </w:r>
          </w:p>
        </w:tc>
      </w:tr>
      <w:tr w:rsidR="00D108F2">
        <w:tc>
          <w:tcPr>
            <w:tcW w:w="567" w:type="dxa"/>
          </w:tcPr>
          <w:p w:rsidR="00D108F2" w:rsidRDefault="00D108F2">
            <w:pPr>
              <w:pStyle w:val="ConsPlusNormal"/>
              <w:jc w:val="center"/>
            </w:pPr>
            <w:r>
              <w:t>6.</w:t>
            </w:r>
          </w:p>
        </w:tc>
        <w:tc>
          <w:tcPr>
            <w:tcW w:w="2098" w:type="dxa"/>
          </w:tcPr>
          <w:p w:rsidR="00D108F2" w:rsidRDefault="00D108F2">
            <w:pPr>
              <w:pStyle w:val="ConsPlusNormal"/>
            </w:pPr>
            <w:r>
              <w:t>Доля жителей Ульяновской области, которым не приходилось выплачивать неофициально денежные суммы работникам Агентства и государственных учреждений Ульяновской области, находящихся в ведении Агентства (по данным экспресс-опросов)</w:t>
            </w:r>
          </w:p>
        </w:tc>
        <w:tc>
          <w:tcPr>
            <w:tcW w:w="1361" w:type="dxa"/>
          </w:tcPr>
          <w:p w:rsidR="00D108F2" w:rsidRDefault="00D108F2">
            <w:pPr>
              <w:pStyle w:val="ConsPlusNormal"/>
              <w:jc w:val="center"/>
            </w:pPr>
            <w:r>
              <w:t>Проценты</w:t>
            </w:r>
          </w:p>
        </w:tc>
        <w:tc>
          <w:tcPr>
            <w:tcW w:w="840" w:type="dxa"/>
          </w:tcPr>
          <w:p w:rsidR="00D108F2" w:rsidRDefault="00D108F2">
            <w:pPr>
              <w:pStyle w:val="ConsPlusNormal"/>
              <w:jc w:val="center"/>
            </w:pPr>
            <w:r>
              <w:t>95</w:t>
            </w:r>
          </w:p>
        </w:tc>
        <w:tc>
          <w:tcPr>
            <w:tcW w:w="840" w:type="dxa"/>
          </w:tcPr>
          <w:p w:rsidR="00D108F2" w:rsidRDefault="00D108F2">
            <w:pPr>
              <w:pStyle w:val="ConsPlusNormal"/>
              <w:jc w:val="center"/>
            </w:pPr>
            <w:r>
              <w:t>97</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r>
      <w:tr w:rsidR="00D108F2">
        <w:tc>
          <w:tcPr>
            <w:tcW w:w="567" w:type="dxa"/>
          </w:tcPr>
          <w:p w:rsidR="00D108F2" w:rsidRDefault="00D108F2">
            <w:pPr>
              <w:pStyle w:val="ConsPlusNormal"/>
              <w:jc w:val="center"/>
            </w:pPr>
            <w:r>
              <w:t>7.</w:t>
            </w:r>
          </w:p>
        </w:tc>
        <w:tc>
          <w:tcPr>
            <w:tcW w:w="2098" w:type="dxa"/>
          </w:tcPr>
          <w:p w:rsidR="00D108F2" w:rsidRDefault="00D108F2">
            <w:pPr>
              <w:pStyle w:val="ConsPlusNormal"/>
            </w:pPr>
            <w:r>
              <w:t>Увеличение числа опубликованных в средствах массовой информации материалов о работе по противодействию коррупции в сфере труда и содействия занятости населения</w:t>
            </w:r>
          </w:p>
        </w:tc>
        <w:tc>
          <w:tcPr>
            <w:tcW w:w="1361" w:type="dxa"/>
          </w:tcPr>
          <w:p w:rsidR="00D108F2" w:rsidRDefault="00D108F2">
            <w:pPr>
              <w:pStyle w:val="ConsPlusNormal"/>
              <w:jc w:val="center"/>
            </w:pPr>
            <w:r>
              <w:t>Единицы</w:t>
            </w:r>
          </w:p>
        </w:tc>
        <w:tc>
          <w:tcPr>
            <w:tcW w:w="840" w:type="dxa"/>
          </w:tcPr>
          <w:p w:rsidR="00D108F2" w:rsidRDefault="00D108F2">
            <w:pPr>
              <w:pStyle w:val="ConsPlusNormal"/>
              <w:jc w:val="center"/>
            </w:pPr>
            <w:r>
              <w:t>45</w:t>
            </w:r>
          </w:p>
        </w:tc>
        <w:tc>
          <w:tcPr>
            <w:tcW w:w="840" w:type="dxa"/>
          </w:tcPr>
          <w:p w:rsidR="00D108F2" w:rsidRDefault="00D108F2">
            <w:pPr>
              <w:pStyle w:val="ConsPlusNormal"/>
              <w:jc w:val="center"/>
            </w:pPr>
            <w:r>
              <w:t>55</w:t>
            </w:r>
          </w:p>
        </w:tc>
        <w:tc>
          <w:tcPr>
            <w:tcW w:w="840" w:type="dxa"/>
          </w:tcPr>
          <w:p w:rsidR="00D108F2" w:rsidRDefault="00D108F2">
            <w:pPr>
              <w:pStyle w:val="ConsPlusNormal"/>
              <w:jc w:val="center"/>
            </w:pPr>
            <w:r>
              <w:t>60</w:t>
            </w:r>
          </w:p>
        </w:tc>
        <w:tc>
          <w:tcPr>
            <w:tcW w:w="840" w:type="dxa"/>
          </w:tcPr>
          <w:p w:rsidR="00D108F2" w:rsidRDefault="00D108F2">
            <w:pPr>
              <w:pStyle w:val="ConsPlusNormal"/>
              <w:jc w:val="center"/>
            </w:pPr>
            <w:r>
              <w:t>63</w:t>
            </w:r>
          </w:p>
        </w:tc>
        <w:tc>
          <w:tcPr>
            <w:tcW w:w="840" w:type="dxa"/>
          </w:tcPr>
          <w:p w:rsidR="00D108F2" w:rsidRDefault="00D108F2">
            <w:pPr>
              <w:pStyle w:val="ConsPlusNormal"/>
              <w:jc w:val="center"/>
            </w:pPr>
            <w:r>
              <w:t>68</w:t>
            </w:r>
          </w:p>
        </w:tc>
        <w:tc>
          <w:tcPr>
            <w:tcW w:w="840" w:type="dxa"/>
          </w:tcPr>
          <w:p w:rsidR="00D108F2" w:rsidRDefault="00D108F2">
            <w:pPr>
              <w:pStyle w:val="ConsPlusNormal"/>
              <w:jc w:val="center"/>
            </w:pPr>
            <w:r>
              <w:t>75</w:t>
            </w:r>
          </w:p>
        </w:tc>
      </w:tr>
      <w:tr w:rsidR="00D108F2">
        <w:tc>
          <w:tcPr>
            <w:tcW w:w="567" w:type="dxa"/>
          </w:tcPr>
          <w:p w:rsidR="00D108F2" w:rsidRDefault="00D108F2">
            <w:pPr>
              <w:pStyle w:val="ConsPlusNormal"/>
              <w:jc w:val="center"/>
            </w:pPr>
            <w:r>
              <w:t>8.</w:t>
            </w:r>
          </w:p>
        </w:tc>
        <w:tc>
          <w:tcPr>
            <w:tcW w:w="2098" w:type="dxa"/>
          </w:tcPr>
          <w:p w:rsidR="00D108F2" w:rsidRDefault="00D108F2">
            <w:pPr>
              <w:pStyle w:val="ConsPlusNormal"/>
            </w:pPr>
            <w:r>
              <w:t>Снижение доли закупок товаров, работ, услуг для обеспечения государственных нужд у единственного поставщика</w:t>
            </w:r>
          </w:p>
        </w:tc>
        <w:tc>
          <w:tcPr>
            <w:tcW w:w="1361" w:type="dxa"/>
          </w:tcPr>
          <w:p w:rsidR="00D108F2" w:rsidRDefault="00D108F2">
            <w:pPr>
              <w:pStyle w:val="ConsPlusNormal"/>
              <w:jc w:val="center"/>
            </w:pPr>
            <w:r>
              <w:t>Проценты</w:t>
            </w:r>
          </w:p>
        </w:tc>
        <w:tc>
          <w:tcPr>
            <w:tcW w:w="840" w:type="dxa"/>
          </w:tcPr>
          <w:p w:rsidR="00D108F2" w:rsidRDefault="00D108F2">
            <w:pPr>
              <w:pStyle w:val="ConsPlusNormal"/>
              <w:jc w:val="center"/>
            </w:pPr>
            <w:r>
              <w:t>5</w:t>
            </w:r>
          </w:p>
        </w:tc>
        <w:tc>
          <w:tcPr>
            <w:tcW w:w="840" w:type="dxa"/>
          </w:tcPr>
          <w:p w:rsidR="00D108F2" w:rsidRDefault="00D108F2">
            <w:pPr>
              <w:pStyle w:val="ConsPlusNormal"/>
              <w:jc w:val="center"/>
            </w:pPr>
            <w:r>
              <w:t>5</w:t>
            </w:r>
          </w:p>
        </w:tc>
        <w:tc>
          <w:tcPr>
            <w:tcW w:w="840" w:type="dxa"/>
          </w:tcPr>
          <w:p w:rsidR="00D108F2" w:rsidRDefault="00D108F2">
            <w:pPr>
              <w:pStyle w:val="ConsPlusNormal"/>
              <w:jc w:val="center"/>
            </w:pPr>
            <w:r>
              <w:t>5</w:t>
            </w:r>
          </w:p>
        </w:tc>
        <w:tc>
          <w:tcPr>
            <w:tcW w:w="840" w:type="dxa"/>
          </w:tcPr>
          <w:p w:rsidR="00D108F2" w:rsidRDefault="00D108F2">
            <w:pPr>
              <w:pStyle w:val="ConsPlusNormal"/>
              <w:jc w:val="center"/>
            </w:pPr>
            <w:r>
              <w:t>5</w:t>
            </w:r>
          </w:p>
        </w:tc>
        <w:tc>
          <w:tcPr>
            <w:tcW w:w="840" w:type="dxa"/>
          </w:tcPr>
          <w:p w:rsidR="00D108F2" w:rsidRDefault="00D108F2">
            <w:pPr>
              <w:pStyle w:val="ConsPlusNormal"/>
              <w:jc w:val="center"/>
            </w:pPr>
            <w:r>
              <w:t>5</w:t>
            </w:r>
          </w:p>
        </w:tc>
        <w:tc>
          <w:tcPr>
            <w:tcW w:w="840" w:type="dxa"/>
          </w:tcPr>
          <w:p w:rsidR="00D108F2" w:rsidRDefault="00D108F2">
            <w:pPr>
              <w:pStyle w:val="ConsPlusNormal"/>
              <w:jc w:val="center"/>
            </w:pPr>
            <w:r>
              <w:t>5</w:t>
            </w:r>
          </w:p>
        </w:tc>
      </w:tr>
      <w:tr w:rsidR="00D108F2">
        <w:tc>
          <w:tcPr>
            <w:tcW w:w="567" w:type="dxa"/>
          </w:tcPr>
          <w:p w:rsidR="00D108F2" w:rsidRDefault="00D108F2">
            <w:pPr>
              <w:pStyle w:val="ConsPlusNormal"/>
              <w:jc w:val="center"/>
            </w:pPr>
            <w:r>
              <w:t>9.</w:t>
            </w:r>
          </w:p>
        </w:tc>
        <w:tc>
          <w:tcPr>
            <w:tcW w:w="2098" w:type="dxa"/>
          </w:tcPr>
          <w:p w:rsidR="00D108F2" w:rsidRDefault="00D108F2">
            <w:pPr>
              <w:pStyle w:val="ConsPlusNormal"/>
            </w:pPr>
            <w:r>
              <w:t xml:space="preserve">Доля размещенных на официальном </w:t>
            </w:r>
            <w:r>
              <w:lastRenderedPageBreak/>
              <w:t>сайте Агентства приказов Агентства от общего количества принятых приказов</w:t>
            </w:r>
          </w:p>
        </w:tc>
        <w:tc>
          <w:tcPr>
            <w:tcW w:w="1361" w:type="dxa"/>
          </w:tcPr>
          <w:p w:rsidR="00D108F2" w:rsidRDefault="00D108F2">
            <w:pPr>
              <w:pStyle w:val="ConsPlusNormal"/>
              <w:jc w:val="center"/>
            </w:pPr>
            <w:r>
              <w:lastRenderedPageBreak/>
              <w:t>Проценты</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c>
          <w:tcPr>
            <w:tcW w:w="840" w:type="dxa"/>
          </w:tcPr>
          <w:p w:rsidR="00D108F2" w:rsidRDefault="00D108F2">
            <w:pPr>
              <w:pStyle w:val="ConsPlusNormal"/>
              <w:jc w:val="center"/>
            </w:pPr>
            <w:r>
              <w:t>100</w:t>
            </w:r>
          </w:p>
        </w:tc>
      </w:tr>
    </w:tbl>
    <w:p w:rsidR="00D108F2" w:rsidRDefault="00D108F2">
      <w:pPr>
        <w:pStyle w:val="ConsPlusNormal"/>
        <w:jc w:val="both"/>
      </w:pPr>
    </w:p>
    <w:p w:rsidR="00D108F2" w:rsidRDefault="00D108F2">
      <w:pPr>
        <w:pStyle w:val="ConsPlusNormal"/>
        <w:jc w:val="both"/>
      </w:pPr>
    </w:p>
    <w:p w:rsidR="00D108F2" w:rsidRDefault="00D108F2">
      <w:pPr>
        <w:pStyle w:val="ConsPlusNormal"/>
        <w:pBdr>
          <w:bottom w:val="single" w:sz="6" w:space="0" w:color="auto"/>
        </w:pBdr>
        <w:spacing w:before="100" w:after="100"/>
        <w:jc w:val="both"/>
        <w:rPr>
          <w:sz w:val="2"/>
          <w:szCs w:val="2"/>
        </w:rPr>
      </w:pPr>
    </w:p>
    <w:p w:rsidR="004C7692" w:rsidRDefault="004C7692"/>
    <w:sectPr w:rsidR="004C769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F2"/>
    <w:rsid w:val="004C7692"/>
    <w:rsid w:val="00D10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69586-117D-4D0D-BA4D-EF9C5FE4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8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08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08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108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108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108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108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108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60814&amp;dst=100007" TargetMode="External"/><Relationship Id="rId13" Type="http://schemas.openxmlformats.org/officeDocument/2006/relationships/hyperlink" Target="https://login.consultant.ru/link/?req=doc&amp;base=LAW&amp;n=450733&amp;dst=100011" TargetMode="External"/><Relationship Id="rId18" Type="http://schemas.openxmlformats.org/officeDocument/2006/relationships/hyperlink" Target="https://login.consultant.ru/link/?req=doc&amp;base=RLAW076&amp;n=60814&amp;dst=100015" TargetMode="External"/><Relationship Id="rId26" Type="http://schemas.openxmlformats.org/officeDocument/2006/relationships/hyperlink" Target="https://login.consultant.ru/link/?req=doc&amp;base=RLAW076&amp;n=60814&amp;dst=10002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0733&amp;dst=100011" TargetMode="External"/><Relationship Id="rId7" Type="http://schemas.openxmlformats.org/officeDocument/2006/relationships/hyperlink" Target="https://login.consultant.ru/link/?req=doc&amp;base=RLAW076&amp;n=70610&amp;dst=100039" TargetMode="External"/><Relationship Id="rId12" Type="http://schemas.openxmlformats.org/officeDocument/2006/relationships/hyperlink" Target="https://login.consultant.ru/link/?req=doc&amp;base=RLAW076&amp;n=60814&amp;dst=100012" TargetMode="External"/><Relationship Id="rId17" Type="http://schemas.openxmlformats.org/officeDocument/2006/relationships/hyperlink" Target="https://login.consultant.ru/link/?req=doc&amp;base=RLAW076&amp;n=51622&amp;dst=112100" TargetMode="External"/><Relationship Id="rId25" Type="http://schemas.openxmlformats.org/officeDocument/2006/relationships/hyperlink" Target="https://login.consultant.ru/link/?req=doc&amp;base=RLAW076&amp;n=36809" TargetMode="External"/><Relationship Id="rId2" Type="http://schemas.openxmlformats.org/officeDocument/2006/relationships/settings" Target="settings.xml"/><Relationship Id="rId16" Type="http://schemas.openxmlformats.org/officeDocument/2006/relationships/hyperlink" Target="https://login.consultant.ru/link/?req=doc&amp;base=RLAW076&amp;n=60814&amp;dst=100014" TargetMode="External"/><Relationship Id="rId20" Type="http://schemas.openxmlformats.org/officeDocument/2006/relationships/hyperlink" Target="https://login.consultant.ru/link/?req=doc&amp;base=RLAW076&amp;n=47367&amp;dst=100016" TargetMode="External"/><Relationship Id="rId29" Type="http://schemas.openxmlformats.org/officeDocument/2006/relationships/hyperlink" Target="https://login.consultant.ru/link/?req=doc&amp;base=LAW&amp;n=482878" TargetMode="External"/><Relationship Id="rId1" Type="http://schemas.openxmlformats.org/officeDocument/2006/relationships/styles" Target="styles.xml"/><Relationship Id="rId6" Type="http://schemas.openxmlformats.org/officeDocument/2006/relationships/hyperlink" Target="https://login.consultant.ru/link/?req=doc&amp;base=LAW&amp;n=450733&amp;dst=100011" TargetMode="External"/><Relationship Id="rId11" Type="http://schemas.openxmlformats.org/officeDocument/2006/relationships/hyperlink" Target="https://login.consultant.ru/link/?req=doc&amp;base=RLAW076&amp;n=71279&amp;dst=100007" TargetMode="External"/><Relationship Id="rId24" Type="http://schemas.openxmlformats.org/officeDocument/2006/relationships/hyperlink" Target="https://login.consultant.ru/link/?req=doc&amp;base=RLAW076&amp;n=60814&amp;dst=100022" TargetMode="External"/><Relationship Id="rId32" Type="http://schemas.openxmlformats.org/officeDocument/2006/relationships/theme" Target="theme/theme1.xml"/><Relationship Id="rId5" Type="http://schemas.openxmlformats.org/officeDocument/2006/relationships/hyperlink" Target="https://login.consultant.ru/link/?req=doc&amp;base=RLAW076&amp;n=71279&amp;dst=100007" TargetMode="External"/><Relationship Id="rId15" Type="http://schemas.openxmlformats.org/officeDocument/2006/relationships/hyperlink" Target="https://login.consultant.ru/link/?req=doc&amp;base=RLAW076&amp;n=60814&amp;dst=100013" TargetMode="External"/><Relationship Id="rId23" Type="http://schemas.openxmlformats.org/officeDocument/2006/relationships/hyperlink" Target="https://login.consultant.ru/link/?req=doc&amp;base=RLAW076&amp;n=60814&amp;dst=100021" TargetMode="External"/><Relationship Id="rId28" Type="http://schemas.openxmlformats.org/officeDocument/2006/relationships/hyperlink" Target="https://login.consultant.ru/link/?req=doc&amp;base=RLAW076&amp;n=71279&amp;dst=100007" TargetMode="External"/><Relationship Id="rId10" Type="http://schemas.openxmlformats.org/officeDocument/2006/relationships/hyperlink" Target="https://login.consultant.ru/link/?req=doc&amp;base=RLAW076&amp;n=60814&amp;dst=100009" TargetMode="External"/><Relationship Id="rId19" Type="http://schemas.openxmlformats.org/officeDocument/2006/relationships/hyperlink" Target="https://login.consultant.ru/link/?req=doc&amp;base=RLAW076&amp;n=70610&amp;dst=100039" TargetMode="External"/><Relationship Id="rId31" Type="http://schemas.openxmlformats.org/officeDocument/2006/relationships/fontTable" Target="fontTable.xml"/><Relationship Id="rId4" Type="http://schemas.openxmlformats.org/officeDocument/2006/relationships/hyperlink" Target="https://login.consultant.ru/link/?req=doc&amp;base=RLAW076&amp;n=60814&amp;dst=100005" TargetMode="External"/><Relationship Id="rId9" Type="http://schemas.openxmlformats.org/officeDocument/2006/relationships/hyperlink" Target="https://login.consultant.ru/link/?req=doc&amp;base=RLAW076&amp;n=60814&amp;dst=100008" TargetMode="External"/><Relationship Id="rId14" Type="http://schemas.openxmlformats.org/officeDocument/2006/relationships/hyperlink" Target="https://login.consultant.ru/link/?req=doc&amp;base=RLAW076&amp;n=70610&amp;dst=100039" TargetMode="External"/><Relationship Id="rId22" Type="http://schemas.openxmlformats.org/officeDocument/2006/relationships/hyperlink" Target="https://login.consultant.ru/link/?req=doc&amp;base=RLAW076&amp;n=70610&amp;dst=100039" TargetMode="External"/><Relationship Id="rId27" Type="http://schemas.openxmlformats.org/officeDocument/2006/relationships/hyperlink" Target="https://login.consultant.ru/link/?req=doc&amp;base=RLAW076&amp;n=71279&amp;dst=100007" TargetMode="External"/><Relationship Id="rId30" Type="http://schemas.openxmlformats.org/officeDocument/2006/relationships/hyperlink" Target="https://login.consultant.ru/link/?req=doc&amp;base=RLAW076&amp;n=60814&amp;dst=1006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7740</Words>
  <Characters>44121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2024-12-06T07:52:00Z</dcterms:created>
  <dcterms:modified xsi:type="dcterms:W3CDTF">2024-12-06T07:53:00Z</dcterms:modified>
</cp:coreProperties>
</file>