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5F" w:rsidRDefault="002F005F">
      <w:pPr>
        <w:pStyle w:val="ConsPlusTitlePage"/>
      </w:pPr>
      <w:bookmarkStart w:id="0" w:name="_GoBack"/>
      <w:bookmarkEnd w:id="0"/>
      <w:r>
        <w:br/>
      </w:r>
    </w:p>
    <w:p w:rsidR="002F005F" w:rsidRDefault="002F005F">
      <w:pPr>
        <w:pStyle w:val="ConsPlusNormal"/>
        <w:jc w:val="both"/>
        <w:outlineLvl w:val="0"/>
      </w:pPr>
    </w:p>
    <w:p w:rsidR="002F005F" w:rsidRDefault="002F005F">
      <w:pPr>
        <w:pStyle w:val="ConsPlusTitle"/>
        <w:jc w:val="center"/>
        <w:outlineLvl w:val="0"/>
      </w:pPr>
      <w:r>
        <w:t>АГЕНТСТВО</w:t>
      </w:r>
    </w:p>
    <w:p w:rsidR="002F005F" w:rsidRDefault="002F005F">
      <w:pPr>
        <w:pStyle w:val="ConsPlusTitle"/>
        <w:jc w:val="center"/>
      </w:pPr>
      <w:r>
        <w:t>ПО РАЗВИТИЮ ЧЕЛОВЕЧЕСКОГО ПОТЕНЦИАЛА</w:t>
      </w:r>
    </w:p>
    <w:p w:rsidR="002F005F" w:rsidRDefault="002F005F">
      <w:pPr>
        <w:pStyle w:val="ConsPlusTitle"/>
        <w:jc w:val="center"/>
      </w:pPr>
      <w:r>
        <w:t>И ТРУДОВЫХ РЕСУРСОВ УЛЬЯНОВСКОЙ ОБЛАСТИ</w:t>
      </w:r>
    </w:p>
    <w:p w:rsidR="002F005F" w:rsidRDefault="002F005F">
      <w:pPr>
        <w:pStyle w:val="ConsPlusTitle"/>
        <w:ind w:firstLine="540"/>
        <w:jc w:val="both"/>
      </w:pPr>
    </w:p>
    <w:p w:rsidR="002F005F" w:rsidRDefault="002F005F">
      <w:pPr>
        <w:pStyle w:val="ConsPlusTitle"/>
        <w:jc w:val="center"/>
      </w:pPr>
      <w:r>
        <w:t>ПРИКАЗ</w:t>
      </w:r>
    </w:p>
    <w:p w:rsidR="002F005F" w:rsidRDefault="002F005F">
      <w:pPr>
        <w:pStyle w:val="ConsPlusTitle"/>
        <w:jc w:val="center"/>
      </w:pPr>
      <w:r>
        <w:t>от 27 января 2023 г. N 4-П</w:t>
      </w:r>
    </w:p>
    <w:p w:rsidR="002F005F" w:rsidRDefault="002F005F">
      <w:pPr>
        <w:pStyle w:val="ConsPlusTitle"/>
        <w:ind w:firstLine="540"/>
        <w:jc w:val="both"/>
      </w:pPr>
    </w:p>
    <w:p w:rsidR="002F005F" w:rsidRDefault="002F005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 ПО ОРГАНИЗАЦИИ ПРОФЕССИОНАЛЬНОЙ</w:t>
      </w:r>
    </w:p>
    <w:p w:rsidR="002F005F" w:rsidRDefault="002F005F">
      <w:pPr>
        <w:pStyle w:val="ConsPlusTitle"/>
        <w:jc w:val="center"/>
      </w:pPr>
      <w:r>
        <w:t>ОРИЕНТАЦИИ ГРАЖДАН В ЦЕЛЯХ ВЫБОРА СФЕРЫ ДЕЯТЕЛЬНОСТИ</w:t>
      </w:r>
    </w:p>
    <w:p w:rsidR="002F005F" w:rsidRDefault="002F005F">
      <w:pPr>
        <w:pStyle w:val="ConsPlusTitle"/>
        <w:jc w:val="center"/>
      </w:pPr>
      <w:r>
        <w:t>(ПРОФЕССИИ), ТРУДОУСТРОЙСТВА, ПРОХОЖДЕНИЯ ПРОФЕССИОНАЛЬНОГО</w:t>
      </w:r>
    </w:p>
    <w:p w:rsidR="002F005F" w:rsidRDefault="002F005F">
      <w:pPr>
        <w:pStyle w:val="ConsPlusTitle"/>
        <w:jc w:val="center"/>
      </w:pPr>
      <w:r>
        <w:t>ОБУЧЕНИЯ И ПОЛУЧЕНИЯ ДОПОЛНИТЕЛЬНОГО</w:t>
      </w:r>
    </w:p>
    <w:p w:rsidR="002F005F" w:rsidRDefault="002F005F">
      <w:pPr>
        <w:pStyle w:val="ConsPlusTitle"/>
        <w:jc w:val="center"/>
      </w:pPr>
      <w:r>
        <w:t>ПРОФЕССИОНАЛЬНОГО ОБРАЗОВАНИЯ</w:t>
      </w:r>
    </w:p>
    <w:p w:rsidR="002F005F" w:rsidRDefault="002F00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0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14.05.2024 N 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</w:tr>
    </w:tbl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25.02.2022 N 82н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образования", </w:t>
      </w:r>
      <w:hyperlink r:id="rId6">
        <w:r>
          <w:rPr>
            <w:color w:val="0000FF"/>
          </w:rPr>
          <w:t>статьей 7.1-1</w:t>
        </w:r>
      </w:hyperlink>
      <w:r>
        <w:t xml:space="preserve"> Закона Российской Федерации от 19.04.1991 N 1032-1 "О занятости населения в Российской Федерации", приказываю: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F005F" w:rsidRDefault="002F005F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27.02.2019 N 4-п "Об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образования";</w:t>
      </w:r>
    </w:p>
    <w:p w:rsidR="002F005F" w:rsidRDefault="002F00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0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05F" w:rsidRDefault="002F00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005F" w:rsidRDefault="002F005F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приказ Агентства по развитию человеческого потенциала и трудовых ресурсов Ульяновской области от 09.12.2019 N 24-п, а не приказ Агентства по развитию человеческого потенциала и трудовых ресурсов Ульяновской области от 10.09.2021 N 12-п.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</w:tr>
    </w:tbl>
    <w:p w:rsidR="002F005F" w:rsidRDefault="002F005F">
      <w:pPr>
        <w:pStyle w:val="ConsPlusNormal"/>
        <w:spacing w:before="280"/>
        <w:ind w:firstLine="540"/>
        <w:jc w:val="both"/>
      </w:pPr>
      <w:hyperlink r:id="rId8">
        <w:r>
          <w:rPr>
            <w:color w:val="0000FF"/>
          </w:rPr>
          <w:t>пункт 9</w:t>
        </w:r>
      </w:hyperlink>
      <w:r>
        <w:t xml:space="preserve"> приказа Агентства по развитию человеческого потенциала и трудовых ресурсов Ульяновской области от 10.09.2021 N 12-п "О внесении изменений в отдельные нормативные правовые акты Агентства по развитию человеческого потенциала и трудовых ресурсов Ульяновской области".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right"/>
      </w:pPr>
      <w:r>
        <w:lastRenderedPageBreak/>
        <w:t>Руководитель Агентства</w:t>
      </w:r>
    </w:p>
    <w:p w:rsidR="002F005F" w:rsidRDefault="002F005F">
      <w:pPr>
        <w:pStyle w:val="ConsPlusNormal"/>
        <w:jc w:val="right"/>
      </w:pPr>
      <w:r>
        <w:t>Е.Н.ИВАНОВ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right"/>
        <w:outlineLvl w:val="0"/>
      </w:pPr>
      <w:r>
        <w:t>Утвержден</w:t>
      </w:r>
    </w:p>
    <w:p w:rsidR="002F005F" w:rsidRDefault="002F005F">
      <w:pPr>
        <w:pStyle w:val="ConsPlusNormal"/>
        <w:jc w:val="right"/>
      </w:pPr>
      <w:r>
        <w:t>приказом</w:t>
      </w:r>
    </w:p>
    <w:p w:rsidR="002F005F" w:rsidRDefault="002F005F">
      <w:pPr>
        <w:pStyle w:val="ConsPlusNormal"/>
        <w:jc w:val="right"/>
      </w:pPr>
      <w:r>
        <w:t>Агентства по развитию человеческого</w:t>
      </w:r>
    </w:p>
    <w:p w:rsidR="002F005F" w:rsidRDefault="002F005F">
      <w:pPr>
        <w:pStyle w:val="ConsPlusNormal"/>
        <w:jc w:val="right"/>
      </w:pPr>
      <w:r>
        <w:t>потенциала и трудовых ресурсов</w:t>
      </w:r>
    </w:p>
    <w:p w:rsidR="002F005F" w:rsidRDefault="002F005F">
      <w:pPr>
        <w:pStyle w:val="ConsPlusNormal"/>
        <w:jc w:val="right"/>
      </w:pPr>
      <w:r>
        <w:t>Ульяновской области</w:t>
      </w:r>
    </w:p>
    <w:p w:rsidR="002F005F" w:rsidRDefault="002F005F">
      <w:pPr>
        <w:pStyle w:val="ConsPlusNormal"/>
        <w:jc w:val="right"/>
      </w:pPr>
      <w:r>
        <w:t>от 27 января 2023 г. N 4-П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2F005F" w:rsidRDefault="002F005F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2F005F" w:rsidRDefault="002F005F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2F005F" w:rsidRDefault="002F005F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2F005F" w:rsidRDefault="002F005F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2F005F" w:rsidRDefault="002F005F">
      <w:pPr>
        <w:pStyle w:val="ConsPlusTitle"/>
        <w:jc w:val="center"/>
      </w:pPr>
      <w:r>
        <w:t>ПРОФЕССИОНАЛЬНОГО ОБРАЗОВАНИЯ</w:t>
      </w:r>
    </w:p>
    <w:p w:rsidR="002F005F" w:rsidRDefault="002F00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00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:rsidR="002F005F" w:rsidRDefault="002F005F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14.05.2024 N 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05F" w:rsidRDefault="002F005F">
            <w:pPr>
              <w:pStyle w:val="ConsPlusNormal"/>
            </w:pPr>
          </w:p>
        </w:tc>
      </w:tr>
    </w:tbl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1"/>
      </w:pPr>
      <w:r>
        <w:t>1. Общие положения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"Кадровый центр Ульяновской области" (далее - Агентство, филиалы Кадрового центра)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Регламент, государственная услуга).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1.2. Круг заявителей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Получателями государственной услуги являются: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1) граждане, зарегистрированные в целях поиска подходящей работы, безработные граждане (далее - зарегистрированные граждане);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2) граждане, обратившиеся за получением государственной услуги (далее - граждане, обратившиеся в филиалы Кадрового центра).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1.3. Требование предоставления заявителю государственной</w:t>
      </w:r>
    </w:p>
    <w:p w:rsidR="002F005F" w:rsidRDefault="002F005F">
      <w:pPr>
        <w:pStyle w:val="ConsPlusTitle"/>
        <w:jc w:val="center"/>
      </w:pPr>
      <w:r>
        <w:t>услуги в соответствии с вариантом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услуги, соответствующим признакам заявителя,</w:t>
      </w:r>
    </w:p>
    <w:p w:rsidR="002F005F" w:rsidRDefault="002F005F">
      <w:pPr>
        <w:pStyle w:val="ConsPlusTitle"/>
        <w:jc w:val="center"/>
      </w:pPr>
      <w:r>
        <w:t>определенным в результате анкетирования, проводимого</w:t>
      </w:r>
    </w:p>
    <w:p w:rsidR="002F005F" w:rsidRDefault="002F005F">
      <w:pPr>
        <w:pStyle w:val="ConsPlusTitle"/>
        <w:jc w:val="center"/>
      </w:pPr>
      <w:r>
        <w:t>исполнительным органом (далее - профилирование), а также</w:t>
      </w:r>
    </w:p>
    <w:p w:rsidR="002F005F" w:rsidRDefault="002F005F">
      <w:pPr>
        <w:pStyle w:val="ConsPlusTitle"/>
        <w:jc w:val="center"/>
      </w:pPr>
      <w:r>
        <w:t>результата предоставления государственной услуги,</w:t>
      </w:r>
    </w:p>
    <w:p w:rsidR="002F005F" w:rsidRDefault="002F005F">
      <w:pPr>
        <w:pStyle w:val="ConsPlusTitle"/>
        <w:jc w:val="center"/>
      </w:pPr>
      <w:r>
        <w:lastRenderedPageBreak/>
        <w:t>за получением которого обратился заявитель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Государственная услуга, а также результат, за предоставлением которого обратился заявитель, должны быть предоставлены заявителю в соответствии с вариантом предоставления государственной услуги (далее - вариант).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Вариант, в соответствии с которым заявителю будет предоставлена государственная услуга и результат услуги, определяется в соответствии с </w:t>
      </w:r>
      <w:hyperlink w:anchor="P495">
        <w:r>
          <w:rPr>
            <w:color w:val="0000FF"/>
          </w:rPr>
          <w:t>приложением</w:t>
        </w:r>
      </w:hyperlink>
      <w:r>
        <w:t xml:space="preserve"> к настоящему Регламенту, исходя из признаков заявителя и показателей таких признаков.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"Организация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2.2. Наименование исполнительного органа</w:t>
      </w:r>
    </w:p>
    <w:p w:rsidR="002F005F" w:rsidRDefault="002F005F">
      <w:pPr>
        <w:pStyle w:val="ConsPlusTitle"/>
        <w:jc w:val="center"/>
      </w:pPr>
      <w:r>
        <w:t>Ульяновской области, предоставляющего государственную услугу</w:t>
      </w:r>
    </w:p>
    <w:p w:rsidR="002F005F" w:rsidRDefault="002F005F">
      <w:pPr>
        <w:pStyle w:val="ConsPlusTitle"/>
        <w:jc w:val="center"/>
      </w:pPr>
      <w:r>
        <w:t>(далее - орган исполнительной власти)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"Кадровый центр Ульяновской области".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Государственная услуга не предоставляется в областном государственном казенном учреждении "Корпорация развития интернет-технологий многофункциональный центр предоставления государственных и муниципальных услуг в Ульяновской области" (далее - МФЦ).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2.3.1. Направление гражданину заключения о предоставлении государственной услуги, включающего: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результаты тестирования (при наличии);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результаты тренинга (при наличии).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2.3.2. Предоставление гражданину в ходе профессиональной консультации разъяснений по вопросам, содержащимся в заключении о предоставлении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2.3.3. Документ, содержащий решение о предоставлении государственной услуги, на основании которого заявителю предоставляется результат государственной услуги, не предусмотрен.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Формирование реестровой записи в качестве результата предоставления государственной </w:t>
      </w:r>
      <w:r>
        <w:lastRenderedPageBreak/>
        <w:t>услуги не предусмотрено.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Факт получения заявителем результата предоставления государственной услуги фиксируется на единой цифровой платформе.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получен на единой цифровой платформе.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Максимальный срок предоставления государственной услуги, который исчисляется со дня регистрации запроса, документов и (или) информации, необходимых для предоставления государственной услуги, с учетом административных процедур, а также мероприятий, необходимых для организации процесса обучения граждан составляет 28 рабочих дней.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Агентства, филиалов Кадрового центра, а также их должностных лиц, государственных гражданских служащих, работников размещены на Единой цифровой платформе в сфере занятости и трудовых отношений "Работа в России" в соответствии со </w:t>
      </w:r>
      <w:hyperlink r:id="rId10">
        <w:r>
          <w:rPr>
            <w:color w:val="0000FF"/>
          </w:rPr>
          <w:t>статьей 16.2</w:t>
        </w:r>
      </w:hyperlink>
      <w:r>
        <w:t xml:space="preserve"> Закона Российской Федерации от 19.04.1991 N 1032-1 "О занятости населения в Российской Федерации"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интерактивном портале Агентства в информационно-телекоммуникационной сети "Интернет" (далее - интерактивный портал).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2F005F" w:rsidRDefault="002F005F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2F005F" w:rsidRDefault="002F005F">
      <w:pPr>
        <w:pStyle w:val="ConsPlusTitle"/>
        <w:jc w:val="center"/>
      </w:pPr>
      <w:r>
        <w:t>правовыми актами для предоставления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2.6.1. Заявление о предоставлении государственной услуги и документы (сведения), предусмотренные настоящим пунктом, предоставляются заявителем в филиал Кадрового центра в форме электронного документа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2.6.2. Документами, необходимыми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(рекомендуемый </w:t>
      </w:r>
      <w:hyperlink r:id="rId11">
        <w:r>
          <w:rPr>
            <w:color w:val="0000FF"/>
          </w:rPr>
          <w:t>образец</w:t>
        </w:r>
      </w:hyperlink>
      <w:r>
        <w:t xml:space="preserve"> приведен в приложении N 1 к Стандарту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утвержденному приказом Министерства труда и социальной защиты Российской Федерации от 25.02.2022 N 82н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(далее - Стандарт);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при личном посещении заявитель предъявляет документ, удостоверяющий в соответствии с законодательством Российской Федерации его личность или документ, его заменяющий.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lastRenderedPageBreak/>
        <w:t>2.6.3. Документами, необходимыми для предоставления государственной услуги в соответствии с нормативными правовыми актами и представляемых заявителями по собственной инициативе, являются: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сведения о действительности паспорта гражданина, запрашиваемые филиалами Кадрового центра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сведения об инвалидности гражданина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филиалами Кадрового центра из государственной информационной системы "Федеральная государственная информационная система "Единая централизованная цифровая платформа в социальной сфере",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29.12.2023 N 2386 "О государственной информационной системе "Единая централизованная цифровая платформа в социальной сфере" в порядке межведомственного электронного взаимодействия с использованием единой цифровой платформы.</w:t>
      </w:r>
    </w:p>
    <w:p w:rsidR="002F005F" w:rsidRDefault="002F005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14.05.2024 N 11-п)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2F005F" w:rsidRDefault="002F005F">
      <w:pPr>
        <w:pStyle w:val="ConsPlusTitle"/>
        <w:jc w:val="center"/>
      </w:pPr>
      <w:r>
        <w:t>документов, необходимых для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Основания для отказа в приеме документов, необходимых для предоставления государственной услуги законодательством Российской Федерации, законодательством Ульяновской области не предусмотрены.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2F005F" w:rsidRDefault="002F005F">
      <w:pPr>
        <w:pStyle w:val="ConsPlusTitle"/>
        <w:jc w:val="center"/>
      </w:pPr>
      <w:r>
        <w:t>предоставления государственной услуги или отказа</w:t>
      </w:r>
    </w:p>
    <w:p w:rsidR="002F005F" w:rsidRDefault="002F005F">
      <w:pPr>
        <w:pStyle w:val="ConsPlusTitle"/>
        <w:jc w:val="center"/>
      </w:pPr>
      <w:r>
        <w:t>в предоставлении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2.8.1. Предоставление государственной услуги приостанавливается в случае направления в порядке, предусмотренном </w:t>
      </w:r>
      <w:hyperlink w:anchor="P420">
        <w:r>
          <w:rPr>
            <w:color w:val="0000FF"/>
          </w:rPr>
          <w:t>пунктом 3.4.12.1</w:t>
        </w:r>
      </w:hyperlink>
      <w:r>
        <w:t xml:space="preserve"> настоящего Регламента, филиалам Кадрового центра уведомления гражданину с предложением внести изменения в сведения, содержащиеся в заявлении, в связи с выявленными противоречиями между сведениями, указанными гражданином в заявлении, и сведениями о гражданине, полученными филиалом Кадрового центра в порядке межведомственного электронного взаимодействия.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направления гражданином с использованием единой цифровой платформы в филиал Кадрового центра согласия или отказа внести изменения в заявление в порядке, предусмотренном </w:t>
      </w:r>
      <w:hyperlink w:anchor="P423">
        <w:r>
          <w:rPr>
            <w:color w:val="0000FF"/>
          </w:rPr>
          <w:t>подпунктом "б" пункта 3.4.12.1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2.8.2. Основания для отказа в предоставлении государственной услуги: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основания для отказа в предоставлении государственной услуги отсутствуют.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2F005F" w:rsidRDefault="002F005F">
      <w:pPr>
        <w:pStyle w:val="ConsPlusTitle"/>
        <w:jc w:val="center"/>
      </w:pPr>
      <w:r>
        <w:t>государственной услуги, и способы ее взимания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Государственная услуга предоставляется без взимания государственной пошлины или иной платы за предоставления государственной услуги.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2F005F" w:rsidRDefault="002F005F">
      <w:pPr>
        <w:pStyle w:val="ConsPlusTitle"/>
        <w:jc w:val="center"/>
      </w:pPr>
      <w:r>
        <w:lastRenderedPageBreak/>
        <w:t>запроса о предоставлении государственной услуги</w:t>
      </w:r>
    </w:p>
    <w:p w:rsidR="002F005F" w:rsidRDefault="002F005F">
      <w:pPr>
        <w:pStyle w:val="ConsPlusTitle"/>
        <w:jc w:val="center"/>
      </w:pPr>
      <w:r>
        <w:t>и при получении результата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при личном обращении граждан в филиал Кадрового центра составляет не более 15 (пятнадцати) минут.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Заявление о предоставлении государственной услуги гражданам регистрируется в день его поступления в филиал Кадрового центра.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2F005F" w:rsidRDefault="002F005F">
      <w:pPr>
        <w:pStyle w:val="ConsPlusTitle"/>
        <w:jc w:val="center"/>
      </w:pPr>
      <w:r>
        <w:t>государственные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2.12.1. Помещения, предназначенные для ознакомления граждан с информационными материалами, оборудуются информационными стендами.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гражданами.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2.12.2. Кабинеты приема граждан оборудованы информационными табличками (вывесками) с указанием: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номера кабинета;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фамилии, имени, отчества (при наличии) и должности специалиста, предоставляющего государственную услугу;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графика работы.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2.12.4. Требования к материально-техническому обеспечению деятельности филиалов Кадрового центра по предоставлению государственной услуги включают требования к обеспечению помещения филиалов Кадрового центра, предназначенного для индивидуальной работы с гражданами: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информационно-коммуникационной сети "Интернет", оргтехника, аудио- и видеотехника);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lastRenderedPageBreak/>
        <w:t>канцелярскими принадлежностями;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информационными и методическими материалами, включая профессиограммы, видеофильмы, содержащие информацию о характере и условиях труда по профессиям (специальностям), наглядной информацией, периодическими изданиями по вопросам трудоустройства, профессионального обучения;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программно-техническими комплексами, позволяющими осуществлять тестирование, выявлять личностные особенности, профессиональные наклонности, возможности и потребности гражданина в определении рода деятельности, сферы занятости и профессиональном обучении.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2.12.5. Допускается предоставление (при необходимости) части государственной услуги привлекаемыми филиалами Кадрового центра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привлечение (при необходимости) филиалами Кадрового центра при проведении профориентационной работы 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 федерального учреждения медико-социальной экспертизы о рекомендуемом характере и условиях труда.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а) соблюдение сроков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соблюдение стандарта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в) обеспечение защиты конфиденциальных сведений о гражданине;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г) транспортная доступность к местам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д) обеспечение беспрепятственного доступа заявителей к помещениям, в которых предоставляется государственная услуга;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е) отсутствие поданных в установленном порядке жалоб на решения и действия (бездействия), принятые и осуществленные при предоставлении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ж) доступность электронных форм документов, необходимых для предоставления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з) возможность подачи запроса на получение государственной услуги и документов в электронной форме;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и) удобство информирования заявителя о ходе предоставления государственной услуги, а также получения результата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к) информирование граждан о порядке предоставления государственной услуги осуществляется: на официальном сайте Агентства, едином портале, единой цифровой платформе в разделах, посвященных порядку предоставления государственной услуги, в виде текстовой и графической информации;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л) наличие возможности заявителя оценить качество предоставления государственной услуги (срок предоставления государственной услуги).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lastRenderedPageBreak/>
        <w:t xml:space="preserve">Показатели исполнения настоящего Регламента, сведения, необходимые для расчета показателей, методика оценки (расчета) показателей предусмотрены в </w:t>
      </w:r>
      <w:hyperlink r:id="rId14">
        <w:r>
          <w:rPr>
            <w:color w:val="0000FF"/>
          </w:rPr>
          <w:t>приложении N 3</w:t>
        </w:r>
      </w:hyperlink>
      <w:r>
        <w:t xml:space="preserve"> к Стандарту.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Сведения, необходимые для расчета показателей, специалист филиала Кадрового центра вносит на единую цифровую платформу в результате выполнения административных процедур (действий), предусмотренных настоящим Регламентом.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2F005F" w:rsidRDefault="002F005F">
      <w:pPr>
        <w:pStyle w:val="ConsPlusTitle"/>
        <w:jc w:val="center"/>
      </w:pPr>
      <w:r>
        <w:t>предоставления государственных услуг в многофункциональных</w:t>
      </w:r>
    </w:p>
    <w:p w:rsidR="002F005F" w:rsidRDefault="002F005F">
      <w:pPr>
        <w:pStyle w:val="ConsPlusTitle"/>
        <w:jc w:val="center"/>
      </w:pPr>
      <w:r>
        <w:t>центрах и особенности предоставления государственных услуг</w:t>
      </w:r>
    </w:p>
    <w:p w:rsidR="002F005F" w:rsidRDefault="002F005F">
      <w:pPr>
        <w:pStyle w:val="ConsPlusTitle"/>
        <w:jc w:val="center"/>
      </w:pPr>
      <w:r>
        <w:t>в электронной форме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В МФЦ гражданину оказывают содействие в подаче заявления в форме электронного документа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Возможность предоставления государственной услуги в электронной форме через единую цифровую платформу осуществляется в части приема заявления, отслеживания статуса и хода предоставления государственной услуги, получение результата.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Услуг, которые являются необходимыми и обязательными для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2F005F" w:rsidRDefault="002F005F">
      <w:pPr>
        <w:pStyle w:val="ConsPlusTitle"/>
        <w:jc w:val="center"/>
      </w:pPr>
      <w:r>
        <w:t>административных процедур, требования к порядку</w:t>
      </w:r>
    </w:p>
    <w:p w:rsidR="002F005F" w:rsidRDefault="002F005F">
      <w:pPr>
        <w:pStyle w:val="ConsPlusTitle"/>
        <w:jc w:val="center"/>
      </w:pPr>
      <w:r>
        <w:t>их выполнения, в том числе особенности выполнения</w:t>
      </w:r>
    </w:p>
    <w:p w:rsidR="002F005F" w:rsidRDefault="002F005F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2F005F" w:rsidRDefault="002F005F">
      <w:pPr>
        <w:pStyle w:val="ConsPlusTitle"/>
        <w:jc w:val="center"/>
      </w:pPr>
      <w:r>
        <w:t>особенности выполнения административных процедур</w:t>
      </w:r>
    </w:p>
    <w:p w:rsidR="002F005F" w:rsidRDefault="002F005F">
      <w:pPr>
        <w:pStyle w:val="ConsPlusTitle"/>
        <w:jc w:val="center"/>
      </w:pPr>
      <w:r>
        <w:t>в многофункциональных центрах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3.1. Перечень вариантов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услуги: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При обращении заявителя государственная услуга предоставляется в соответствии с вариантом, указанным в </w:t>
      </w:r>
      <w:hyperlink w:anchor="P512">
        <w:r>
          <w:rPr>
            <w:color w:val="0000FF"/>
          </w:rPr>
          <w:t>таблице 2</w:t>
        </w:r>
      </w:hyperlink>
      <w:r>
        <w:t xml:space="preserve"> приложения к настоящему Регламенту.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3.2. Профилирование заявителя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Вариант определяется на основании анализа сведений о гражданине, внесенных на единую цифровую платформу. Вопросы, направленные на определение признаков заявителя, приведены в </w:t>
      </w:r>
      <w:hyperlink w:anchor="P512">
        <w:r>
          <w:rPr>
            <w:color w:val="0000FF"/>
          </w:rPr>
          <w:t>таблице 2</w:t>
        </w:r>
      </w:hyperlink>
      <w:r>
        <w:t xml:space="preserve"> приложения к настоящему Регламенту. Профилирование осуществляется сотрудником филиала Кадрового центра.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По результатам анализа сведений от заявителя определяется полный перечень комбинаций значений признаков в соответствии с настоящим Регламентом, каждая из которых соответствует одному варианту.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Описание варианта, приведенного в настоящем разделе, размещается филиалом Кадрового центра в общедоступном для ознакомления месте.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3.3. Описание вариантов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Title"/>
        <w:jc w:val="center"/>
      </w:pPr>
      <w:r>
        <w:t>Вариант 1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lastRenderedPageBreak/>
        <w:t>3.3.1. Максимальный срок предоставления государственной услуги, который исчисляется со дня регистрации запроса, документов и (или) информации, необходимых для предоставления государственной услуги, с учетом административных процедур, а также мероприятий, необходимых для организации процесса обучения граждан составляет 28 рабочих дней.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3.3.2. Результатом предоставления варианта является решение о предоставлении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Факт получения заявителем результата предоставления государственной услуги фиксируется на единой цифровой платформе.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получен на единой цифровой платформе.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3.3.3. Основания для отказа в предоставлении государственной услуги законодательством Российской Федерации не предусмотрены.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3.3.4. Перечень административных процедур, предусмотренных настоящим вариантом: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 для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2) межведомственное информационное взаимодействие;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3) принятие решения о предоставлении либо об отказе в предоставлении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4) формирование и направление предложения зарегистрированному гражданину о предоставлении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5) проведение предварительной беседы с гражданином;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6) подбор и назначение гражданину мероприятий по профессиональной ориентации;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7) подбор, назначение и проведение тестирования;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8) подбор, назначение и проведение тренинга;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9) формирование и направление гражданину заключения о предоставлении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10) согласование и проведение профессиональной консультации;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11) основания для прекращения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12) основания для приостановления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13) предоставление результата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3.3.5. Административная процедура приостановления предоставления государственной услуги не предусмотрена.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3.4. Описание административных процедур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3.4.1. Прием и регистрация заявления и документов</w:t>
      </w:r>
    </w:p>
    <w:p w:rsidR="002F005F" w:rsidRDefault="002F005F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3.4.1.1. Для получения государственной услуги заявителю необходимо подать заявление в филиал Кадрового центра, в котором гражданин состоит на учете в целях поиска подходящей работы или в качестве безработного, в форме электронного документа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Заявление подается гражданином, обратившимся в филиал Кадрового центра независимо от места жительства или места пребывания, в форме электронного документа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Заявление подается гражданином по собственной инициативе или в случае согласия с предложением филиала Кадрового центра об оказании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Заявление в электронной форме подписывается гражданином простой электронной подписью, ключ которой получен в соответствии с </w:t>
      </w:r>
      <w:hyperlink r:id="rId15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Официальный интернет-портал правовой информации (</w:t>
      </w:r>
      <w:hyperlink r:id="rId16">
        <w:r>
          <w:rPr>
            <w:color w:val="0000FF"/>
          </w:rPr>
          <w:t>www.pravo.gov.ru</w:t>
        </w:r>
      </w:hyperlink>
      <w:r>
        <w:t>), 25.01.2022, N 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В филиале Кадрового центра гражданину обеспечивается доступ к единой цифровой платформе, единому порталу и интерактивному порталу Агентства, а также оказывается необходимое консультационное содействие в соответствии с </w:t>
      </w:r>
      <w:hyperlink r:id="rId17">
        <w:r>
          <w:rPr>
            <w:color w:val="0000FF"/>
          </w:rPr>
          <w:t>абзацем третьим пункта 3.1 статьи 15</w:t>
        </w:r>
      </w:hyperlink>
      <w:r>
        <w:t xml:space="preserve"> Закона Российской Федерации от 19.04.1991 N 1032-1 "О занятости населения в Российской Федерации".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3.4.1.2. Способами установления личности (идентификации) заявителя являются: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при подаче запроса с использованием единой цифровой платформы - простая электронная подпись заявителя;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при личном посещении в филиал Кадрового центра гражданин предъявляет документ, удостоверяющий в соответствии с законодательством Российской Федерации его личность или документ, его заменяющий.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документ, удостоверяющий в соответствии с законодательством Российской Федерации личность заявителя.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3.4.1.4. Возможность подачи заявления представителем заявителя не предусмотрена.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3.4.1.5. Основания для отказа в приеме документов, необходимых для предоставления государственной услуги законодательством Российской Федерации, законодательством Ульяновской области не предусмотрены.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3.4.1.6. Гражданин вправе обратиться в филиал Кадрового центра или в многофункциональный центр предоставления государственных и муниципальных услуг за </w:t>
      </w:r>
      <w:r>
        <w:lastRenderedPageBreak/>
        <w:t>содействием в подаче заявления в электронной 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3.4.1.7. Срок регистрации заявления и документов, необходимых для предоставления государственной услуги: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заявление считается принятым специалистом филиала Кадрового центра в день его направления гражданином.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Уведомления, направляемые филиалом Кадрового центра гражданину в соответствии с настоящим Регламентом, формируются автоматически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3.4.2. Межведомственное информационное взаимодействие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Для получения государственной услуги необходимо направление следующих межведомственных информационных запросов: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сведения о трудовой деятельности, о факте осуществления трудовой деятельности запрашивает в Пенсионном фонде Российской Федерации;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сведения об образовании, квалификации запрашивает в Рособрнадзоре (федеральная государственная информационная система "Федеральный реестр сведений о документах об образовании и (или) о квалификации, документах об обучении").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сведения о действительности паспорта гражданина, из ведомственной информационной системы МВД России;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сведения об инвалидности гражданина (выписка из индивидуальной программы реабилитации или абилитации инвалида) из государственной информационной системы "Единая централизованная цифровая платформа в социальной сфере"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29.12.2023 N 2386 "О государственной информационной системе "Единая централизованная цифровая платформа в социальной сфере".</w:t>
      </w:r>
    </w:p>
    <w:p w:rsidR="002F005F" w:rsidRDefault="002F005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14.05.2024 N 11-п)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Срок подготовки и направления ответов на межведомственные запросы о предоставлении сведений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3.4.3. Принятие решения о предоставлении либо об отказе</w:t>
      </w:r>
    </w:p>
    <w:p w:rsidR="002F005F" w:rsidRDefault="002F005F">
      <w:pPr>
        <w:pStyle w:val="ConsPlusTitle"/>
        <w:jc w:val="center"/>
      </w:pPr>
      <w:r>
        <w:t>в предоставлении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 xml:space="preserve">3.4.3.1. Решение о предоставлении государственной услуги филиал Кадрового центра принимает на основании анализа сведений о гражданине, внесенных на единую цифровую платформу на основании документов и сведений, представленных им или полученных специалистом филиала Кадрового центра на основании межведомственного запроса, в том числе с использованием единой системы межведомственного электронного взаимодействия, при </w:t>
      </w:r>
      <w:r>
        <w:lastRenderedPageBreak/>
        <w:t>регистрации указанного гражданина в целях поиска подходящей работы, при регистрации безработного гражданина.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3.4.3.2. Основания для отказа в предоставлении государственной услуги законодательством Российской Федерации не предусмотрены.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3.4.3.3. Решение о предоставлении государственной услуги филиал Кадрового центра принимает в срок не более 5 рабочих дней, с момента подачи заявления гражданином о предоставлении государственной услуги.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3.4.4. Формирование и направление предложения</w:t>
      </w:r>
    </w:p>
    <w:p w:rsidR="002F005F" w:rsidRDefault="002F005F">
      <w:pPr>
        <w:pStyle w:val="ConsPlusTitle"/>
        <w:jc w:val="center"/>
      </w:pPr>
      <w:r>
        <w:t>зарегистрированному гражданину о предоставлении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bookmarkStart w:id="2" w:name="P287"/>
      <w:bookmarkEnd w:id="2"/>
      <w:r>
        <w:t>3.4.4.1. Специалист Кадрового центра: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проводит анализ сведений о зарегистрированном гражданине, содержащихся на единой цифровой платформе;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формирует и направляет зарегистрированному гражданину с использованием единой цифровой платформы предложение о предоставлении государственной услуги в день его формирования;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в) информирует зарегистрированного гражданина: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 необходимости направить в филиал Кадрового центра с использованием единой цифровой платформы результаты рассмотрения предложения о предоставлении государственной услуги. Результатом рассмотрения предложения по выбору зарегистрированного гражданина может являться отказ от предложения или согласие с предложением путем направления заявления;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 сроке направления результата рассмотрения предложения в филиал Кадрового центра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3" w:name="P293"/>
      <w:bookmarkEnd w:id="3"/>
      <w:r>
        <w:t>Срок рассмотрения предложения о предоставлении государственной услуги зарегистрированным гражданином, получившим такое предложение в рамках оказания иной государственной услуги в области содействия занятости населения, составляет 3 календарных дня со дня направления гражданину предложения. В иных случаях срок рассмотрения предложения о предоставлении государственной услуги не устанавливается.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Указанная информация содержится в предложении о предоставлении государственной услуги, направляемом филиалом Кадрового центра зарегистрированному гражданину.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3.4.4.2. Отказ зарегистрированного гражданина от предложения о предоставлении государственной услуги (в том числе ненаправление зарегистрированным гражданином в филиал Кадрового центра с использованием единой цифровой платформы результатов рассмотрения указанного предложения в срок, установленный в </w:t>
      </w:r>
      <w:hyperlink w:anchor="P293">
        <w:r>
          <w:rPr>
            <w:color w:val="0000FF"/>
          </w:rPr>
          <w:t>абзаце четвертом подпункта "в" пункта 3.4.4.1</w:t>
        </w:r>
      </w:hyperlink>
      <w:r>
        <w:t xml:space="preserve"> настоящего Регламента) фиксируется на единой цифровой платформе.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направление специалистом центра занятости населения зарегистрированному гражданину предложения о предоставлении государственной услуги в день его формирования.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Способом фиксации результата является регистрация на единой цифровой платформе предложения о предоставлении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Продолжительность выполнения действий, предусмотренных настоящей административной </w:t>
      </w:r>
      <w:r>
        <w:lastRenderedPageBreak/>
        <w:t xml:space="preserve">процедурой - 10 минут с момента возникновения оснований, указанных в </w:t>
      </w:r>
      <w:hyperlink w:anchor="P287">
        <w:r>
          <w:rPr>
            <w:color w:val="0000FF"/>
          </w:rPr>
          <w:t>пункте 3.4.4.1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Переход к осуществлению следующей административной процедуры осуществляется на единой цифровой платформе автоматически.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3.4.5. Проведение предварительной беседы с гражданином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по проведению предварительной беседы с гражданином является принятие заявления от гражданина или согласие гражданина с предложением о предоставлении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3.4.5.1. Специалист филиала Кадрового центра в срок не позднее следующего рабочего дня со дня принятия заявления: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связывается с гражданином по указанному в заявлении номеру телефона для проведения предварительной беседы в дистанционной форме;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4" w:name="P306"/>
      <w:bookmarkEnd w:id="4"/>
      <w:r>
        <w:t>б) уточняет у гражданина и вносит на единую цифровую платформу сведения о цели профессиональной ориентации гражданина, о ключевых навыках и профессиональных компетенциях гражданина, иную информацию, необходимую для предоставления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5" w:name="P307"/>
      <w:bookmarkEnd w:id="5"/>
      <w:r>
        <w:t>в) фиксирует на единой цифровой платформе форму, дату и результат проведения предварительной беседы.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6" w:name="P308"/>
      <w:bookmarkEnd w:id="6"/>
      <w:r>
        <w:t>3.4.5.2. В случае невозможности провести предварительную беседу с гражданином в дистанционной форме по указанному в заявлении номеру телефона, специалист не позднее следующего рабочего дня со дня принятия заявления, с использованием единой цифровой платформы, назначает дату и время личной явки гражданина для проведения предварительной беседы.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Специалист, с использованием единой цифровой платформы, направляет гражданину уведомление о необходимости явиться в филиал Кадрового центра для проведения предварительной беседы с указанием даты и времени.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При неявке гражданина на предварительную беседу в указанные дату и время, специалист, с использованием единой цифровой платформы, назначает дату и время повторной личной явки гражданина в филиал Кадрового центра, направляет гражданину соответствующее уведомление.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 случае неявки гражданина в филиал Кадрового центра на предварительную беседу в назначенные специалистом даты в течение 15 календарных дней с даты первоначально назначенной личной явки гражданина, специалист фиксирует на единой цифровой платформе сведения о неявке гражданина на предварительную беседу, предоставление государственной услуги прекращается, о чем специалист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В случае явки гражданина в назначенную дату и время специалист проводит предварительную беседу и осуществляет действия, указанные в </w:t>
      </w:r>
      <w:hyperlink w:anchor="P306">
        <w:r>
          <w:rPr>
            <w:color w:val="0000FF"/>
          </w:rPr>
          <w:t>подпунктах "б"</w:t>
        </w:r>
      </w:hyperlink>
      <w:r>
        <w:t xml:space="preserve">, </w:t>
      </w:r>
      <w:hyperlink w:anchor="P307">
        <w:r>
          <w:rPr>
            <w:color w:val="0000FF"/>
          </w:rPr>
          <w:t>"в" пункта 3.4.5.1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Максимальный срок осуществления перечисленных административных действий составляет </w:t>
      </w:r>
      <w:r>
        <w:lastRenderedPageBreak/>
        <w:t>4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анализ сведений о гражданине, содержащихся на единой цифровой платформе и проведение беседы.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3.4.6. Подбор и назначение гражданину мероприятий</w:t>
      </w:r>
    </w:p>
    <w:p w:rsidR="002F005F" w:rsidRDefault="002F005F">
      <w:pPr>
        <w:pStyle w:val="ConsPlusTitle"/>
        <w:jc w:val="center"/>
      </w:pPr>
      <w:r>
        <w:t>по профессиональной ориентации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является принятие заявления или предложения о предоставлении государственной услуги и проведение с гражданином предварительной беседы.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7" w:name="P321"/>
      <w:bookmarkEnd w:id="7"/>
      <w:r>
        <w:t>3.4.6.1. Специалист в срок не позднее следующего рабочего дня со дня проведения предварительной беседы: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проводит анализ сведений о гражданине, содержащихся на единой цифровой платформе, в том числе о результатах получения гражданином сервиса "Самостоятельное тестирование" (далее - сервис).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8" w:name="P323"/>
      <w:bookmarkEnd w:id="8"/>
      <w:r>
        <w:t>3.4.6.2. Сервис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3.4.6.3. Сервис реализуется в соответствии с технологической картой исполнения </w:t>
      </w:r>
      <w:hyperlink r:id="rId20">
        <w:r>
          <w:rPr>
            <w:color w:val="0000FF"/>
          </w:rPr>
          <w:t>Стандарта</w:t>
        </w:r>
      </w:hyperlink>
      <w:r>
        <w:t xml:space="preserve">, разработанной Министерством труда и социальной защиты Российской Федерации в соответствии с </w:t>
      </w:r>
      <w:hyperlink r:id="rId21">
        <w:r>
          <w:rPr>
            <w:color w:val="0000FF"/>
          </w:rPr>
          <w:t>пунктом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(Собрание законодательства Российской Федерации, 2022, N 1, ст. 97).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3.4.6.4. Сервис обеспечивает следующие функциональные возможности для граждан: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самостоятельно выбрать и пройти тестирование по профессиональной ориентации на единой цифровой платформе в разделе "Профессиональная ориентация", в том числе по следующим направлениям: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выявление индивидуально-психологических особенностей;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выбор профессии;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выявление предрасположенности к определенной профессии;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оценка компетенций;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3.4.6.5. Сервис доступен на единой цифровой платформе ежедневно в круглосуточном режиме и реализуется в режиме реального времени.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9" w:name="P333"/>
      <w:bookmarkEnd w:id="9"/>
      <w:r>
        <w:t>3.4.6.6. Результатом реализации сервиса является информация о результатах самостоятельно пройденных гражданином тестов по профессиональной ориентации.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Максимальный срок осуществления перечисленных административных действий составляет 3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Специалист фиксирует на единой цифровой платформе виды мероприятий по </w:t>
      </w:r>
      <w:r>
        <w:lastRenderedPageBreak/>
        <w:t>профессиональной ориентации (тестирование и (или) тренинг) для назначения гражданину.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информация о результатах самостоятельно пройденных гражданином тестов по профессиональной ориентации.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3.4.7. Подбор, назначение и проведение тестирования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является принятие гражданином решения о необходимости прохождения тестирования. Целью тестирования является выявление сферы деятельности (профессии) гражданина, для его трудоустройства или прохождения им профессионального обучения и получения дополнительного профессионального образования.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3.4.7.1. Специалист в день подбора гражданину мероприятий по профессиональной ориентации, с использованием единой цифровой платформы: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а) осуществляет подбор и назначение тестов гражданину, в том числе с учетом результатов получения гражданином сервиса, предусмотренного </w:t>
      </w:r>
      <w:hyperlink w:anchor="P323">
        <w:r>
          <w:rPr>
            <w:color w:val="0000FF"/>
          </w:rPr>
          <w:t>пунктами 3.4.6.2</w:t>
        </w:r>
      </w:hyperlink>
      <w:r>
        <w:t xml:space="preserve"> - </w:t>
      </w:r>
      <w:hyperlink w:anchor="P333">
        <w:r>
          <w:rPr>
            <w:color w:val="0000FF"/>
          </w:rPr>
          <w:t>3.4.6.6</w:t>
        </w:r>
      </w:hyperlink>
      <w:r>
        <w:t xml:space="preserve"> настоящего Регламента;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согласовывает с использованием единой цифровой платформы с гражданином дату проведения тестирования, в случае если назначенные тесты не содержатся на единой цифровой платформе;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в) направляет гражданину уведомление, содержащее информацию о назначенных тестах, о порядке и сроках их прохождения гражданином.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0" w:name="P345"/>
      <w:bookmarkEnd w:id="10"/>
      <w:r>
        <w:t>В случае если тесты, назначенные специалистом гражданину, содержатся на единой цифровой платформе,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 случае если тесты, назначенные специалистом гражданину, не содержатся на единой цифровой платформе, гражданин информируется в уведомлении о необходимости лично явиться в филиал Кадрового центра для прохождения тестов в указанные в уведомлении дату и время.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1" w:name="P347"/>
      <w:bookmarkEnd w:id="11"/>
      <w:r>
        <w:t>3.4.7.2. Специалист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режиме онлайн. Результаты указанных тестов автоматически формируются на единой цифровой платформе в день прохождения тестов.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В случае непрохождения гражданином тестов в срок, указанный в </w:t>
      </w:r>
      <w:hyperlink w:anchor="P345">
        <w:r>
          <w:rPr>
            <w:color w:val="0000FF"/>
          </w:rPr>
          <w:t>абзаце втором подпункта "в" пункта 3.4.7.1</w:t>
        </w:r>
      </w:hyperlink>
      <w:r>
        <w:t xml:space="preserve"> настоящего Регламента, предоставление государственной услуги прекращается, о чем гражданину направляется соответствующее уведомление не позднее следующего дня.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3.4.7.3. В случае если назначенные гражданину тесты не содержатся на единой цифровой платформе, специалист Кадрового центра (или специалист, привлеченный на договорной основе) проводит тестирование гражданина при личной явке гражданина в филиал Кадрового центра.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вносит на единую цифровую платформу сведения 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2" w:name="P351"/>
      <w:bookmarkEnd w:id="12"/>
      <w:r>
        <w:t>3.4.7.4. Специалист филиала Кадрового центра 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3" w:name="P352"/>
      <w:bookmarkEnd w:id="13"/>
      <w:r>
        <w:t xml:space="preserve">3.4.7.5. При неявке гражданина в филиал Кадрового центра для прохождения тестов в </w:t>
      </w:r>
      <w:r>
        <w:lastRenderedPageBreak/>
        <w:t>указанные в уведомлении дату и время, специалист, с использованием единой цифровой платформы, назначает дату и время повторной личной явки гражданина в филиал Кадрового центра, направляет гражданину соответствующее уведомление.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 случае неявки гражданина в филиал Кадрового центра для прохождения тестов в назначенные специалистом даты в течение 15 календарных дней с даты первоначально назначенной личной явки гражданина, специалист фиксирует на единой цифровой платформе сведения о неявке гражданина для прохождения тестов, предоставление государственной услуги прекращается, о чем специалист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3.4.7.6. На основании результатов тестирования гражданина, сформированных специалистом в порядке, предусмотренном </w:t>
      </w:r>
      <w:hyperlink w:anchor="P347">
        <w:r>
          <w:rPr>
            <w:color w:val="0000FF"/>
          </w:rPr>
          <w:t>пунктами 3.4.7.2</w:t>
        </w:r>
      </w:hyperlink>
      <w:r>
        <w:t xml:space="preserve"> и </w:t>
      </w:r>
      <w:hyperlink w:anchor="P351">
        <w:r>
          <w:rPr>
            <w:color w:val="0000FF"/>
          </w:rPr>
          <w:t>3.4.7.4</w:t>
        </w:r>
      </w:hyperlink>
      <w:r>
        <w:t xml:space="preserve"> настоящего Регламента, специалист принимает решение о необходимости повторного осуществления административных процедур (действий), предусмотренных </w:t>
      </w:r>
      <w:hyperlink w:anchor="P321">
        <w:r>
          <w:rPr>
            <w:color w:val="0000FF"/>
          </w:rPr>
          <w:t>пунктами 3.4.6.1</w:t>
        </w:r>
      </w:hyperlink>
      <w:r>
        <w:t xml:space="preserve"> - </w:t>
      </w:r>
      <w:hyperlink w:anchor="P352">
        <w:r>
          <w:rPr>
            <w:color w:val="0000FF"/>
          </w:rPr>
          <w:t>3.4.7.5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Максимальный срок осуществления перечисленных административных действий составляет 3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фиксирует на единой цифровой платформе результаты прохождения гражданином тестов.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прохождение гражданином тестирования в соответствии с выбранным им способом тестирования.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3.4.8. Подбор, назначение и проведение тренинга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является принятие гражданином решения о прохождении тренинга по профессиональной ориентации и выбор формы прохождения тренинга.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3.4.8.1. Специалист в день подбора гражданину мероприятий по профессиональной ориентации с использованием единой цифровой платформы: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осуществляет подбор и назначение тренинга гражданину;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согласовывает с гражданином дату проведения тренинга, вносит информацию о дате и времени проведения тренинга на единую цифровую платформу;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в) направляет гражданину с использованием единой цифровой платформы уведомление, содержащее информацию о назначенном тренинге, о дате и времени проведения тренинга, о необходимости гражданину явиться лично для участия в тренинге, в случае если тренинг проводится в очной 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3.4.8.2. Специалист (или специалист, привлеченный на договорной основе) проводит тренинг с участием гражданина в индивидуальной или групповой, очной или дистанционной формах.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вносит на единую цифровую платформу сведения о привлечении специалиста для проведения тренинга на договорной основе, включая сведения о реквизитах указанного договора.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4" w:name="P369"/>
      <w:bookmarkEnd w:id="14"/>
      <w:r>
        <w:t>3.4.8.3. Специалист фиксирует на единой цифровой платформе результаты прохождения гражданином тренинга, обрабатывает результаты тренинга.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lastRenderedPageBreak/>
        <w:t>3.4.8.4. При неявке гражданина в назначенные дату и время в филиал Кадрового центра для прохождения тренинга специалист фиксирует на единой цифровой платформе отказ гражданина от прохождения тренинга.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Максимальный срок осуществления перечисленных административных действий составляет 3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фиксирует на единой цифровой платформе результаты прохождения гражданином тренинга, обрабатывает результаты тренинга.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 административной процедуры является проведение с получателем государственной услуги тренинга по профессиональной ориентации.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3.4.9. Формирование и направление гражданину заключения</w:t>
      </w:r>
    </w:p>
    <w:p w:rsidR="002F005F" w:rsidRDefault="002F005F">
      <w:pPr>
        <w:pStyle w:val="ConsPlusTitle"/>
        <w:jc w:val="center"/>
      </w:pPr>
      <w:r>
        <w:t>о предоставлении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является проведенная обработка и анализ материалов тестирования гражданина.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3.4.9.1. Специалист формирует с использованием единой цифровой платформы заключение о предоставлении государственной услуги (рекомендуемый </w:t>
      </w:r>
      <w:hyperlink r:id="rId22">
        <w:r>
          <w:rPr>
            <w:color w:val="0000FF"/>
          </w:rPr>
          <w:t>образец</w:t>
        </w:r>
      </w:hyperlink>
      <w:r>
        <w:t xml:space="preserve"> приведен в приложении N 2 к Стандарту) в срок не позднее 3 рабочих дней со дня завершения обработки (анализа) результатов мероприятий по профессиональной ориентации в соответствии с </w:t>
      </w:r>
      <w:hyperlink w:anchor="P347">
        <w:r>
          <w:rPr>
            <w:color w:val="0000FF"/>
          </w:rPr>
          <w:t>пунктами 3.4.7.2</w:t>
        </w:r>
      </w:hyperlink>
      <w:r>
        <w:t xml:space="preserve">, </w:t>
      </w:r>
      <w:hyperlink w:anchor="P351">
        <w:r>
          <w:rPr>
            <w:color w:val="0000FF"/>
          </w:rPr>
          <w:t>3.4.7.4</w:t>
        </w:r>
      </w:hyperlink>
      <w:r>
        <w:t xml:space="preserve">, </w:t>
      </w:r>
      <w:hyperlink w:anchor="P369">
        <w:r>
          <w:rPr>
            <w:color w:val="0000FF"/>
          </w:rPr>
          <w:t>3.4.8.3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Заключение о предоставлении государственной услуги включает: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рекомендации гражданину,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рекомендации);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результаты проведенного тестирования (при наличии);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в) результаты проведенного тренинга (при наличии).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3.4.9.2. Специалист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заключение о предоставлении государственной услуги;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б) уведомление, содержащее: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предложение обратиться в филиал Кадрового центра с целью получения профессиональной консультации по вопросам, содержащимся в заключении о предоставлении государственной услуги (далее - профессиональная консультация);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порядок обращения гражданина в филиал Кадрового центра для получения профессиональной консультации;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срок, в течение которого гражданин может обратиться в филиал Кадрового центра для получения профессиональной консультации, который устанавливается в пределах 3 рабочих дней </w:t>
      </w:r>
      <w:r>
        <w:lastRenderedPageBreak/>
        <w:t>со дня получения гражданином уведомления.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Максимальный срок осуществления перечисленных административных действий составляет 3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фиксирует на единой цифровой платформе результат оказания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выдача гражданину заключения о предоставлении государственной услуги.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3.4.10. Согласование и проведение</w:t>
      </w:r>
    </w:p>
    <w:p w:rsidR="002F005F" w:rsidRDefault="002F005F">
      <w:pPr>
        <w:pStyle w:val="ConsPlusTitle"/>
        <w:jc w:val="center"/>
      </w:pPr>
      <w:r>
        <w:t>профессиональной консультации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Основанием для начала административной процедуры является проведение профессиональной консультации.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5" w:name="P398"/>
      <w:bookmarkEnd w:id="15"/>
      <w:r>
        <w:t>3.4.10.1.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специалист в день обращения гражданина: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согласовывает с гражданином дату и время личной явки гражданина в филиал Кадрового центра для проведения профессиональной консультации, вносит соответствующую информацию на единую цифровую платформу;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направляет гражданину с использованием единой цифровой платформы уведомление с указанием даты и времени личной явки гражданина в филиал Кадрового центра для проведения профессиональной консультации.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3.4.10.2. Специалист проводит с гражданином профессиональную консультацию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3.4.10.3. При неявке гражданина в филиал Кадрового центра для получения профессиональной консультации в дату и время, указанные в уведомлении, в соответствии с </w:t>
      </w:r>
      <w:hyperlink w:anchor="P398">
        <w:r>
          <w:rPr>
            <w:color w:val="0000FF"/>
          </w:rPr>
          <w:t>пунктом 3.4.10.1</w:t>
        </w:r>
      </w:hyperlink>
      <w:r>
        <w:t xml:space="preserve"> настоящего Регламента, специалист фиксирует отказ гражданина от проведения профессиональной консультации.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Максимальное действие административной процедуры не более 15 минут.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фиксирует результат предоставления государственной услуги в единой цифровой платформе.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проведение профессиональной консультации.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3.4.11. Основания для прекращения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Основание для начала административной процедуры является основания для прекращения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Предоставление государственной услуги прекращается в случаях: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отказа гражданина от предложения специалиста филиала Кадрового центра внести изменения в заявление в связи с выявленными противоречиями между сведениями, указанными гражданином в заявление в связи с выявленными противоречиями между сведениями, </w:t>
      </w:r>
      <w:r>
        <w:lastRenderedPageBreak/>
        <w:t xml:space="preserve">указанными гражданином в заявлении, и сведениями о гражданине, полученными специалистом филиала Кадрового центра в порядке межведомственного электронного взаимодействия (в том числе в случае ненаправления гражданином информации о согласии или несогласии с указанным предложением в течение 3 календарных дней со дня направления уведомления в порядке, предусмотренном </w:t>
      </w:r>
      <w:hyperlink w:anchor="P420">
        <w:r>
          <w:rPr>
            <w:color w:val="0000FF"/>
          </w:rPr>
          <w:t>пунктом 3.4.12.1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отзыва заявления гражданином;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неявки гражданина в филиал Кадрового центра для проведения предварительной беседы в даты, назначенные специалистом филиала Кадрового центра в порядке, предусмотренном </w:t>
      </w:r>
      <w:hyperlink w:anchor="P308">
        <w:r>
          <w:rPr>
            <w:color w:val="0000FF"/>
          </w:rPr>
          <w:t>пунктом 3.4.5.2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прекращение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фиксирует на единой цифровой платформе результат оказания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Максимальное действие административной процедуры 5 минут.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3.4.12. Основания для приостановления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bookmarkStart w:id="16" w:name="P420"/>
      <w:bookmarkEnd w:id="16"/>
      <w:r>
        <w:t>3.4.12.1. Предоставление государственной услуги приостанавливается в случае противоречиях между сведениями, указанными гражданином в заявлении, и сведениями, полученными в порядке межведомственного взаимодействия.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Специалист филиала Кадрового центра направляет гражданину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а) предложение внести изменения в сведения о гражданине, содержащиеся в заявлении с использованием единой цифровой платформы (далее - изменения в заявление);</w:t>
      </w:r>
    </w:p>
    <w:p w:rsidR="002F005F" w:rsidRDefault="002F005F">
      <w:pPr>
        <w:pStyle w:val="ConsPlusNormal"/>
        <w:spacing w:before="220"/>
        <w:ind w:firstLine="540"/>
        <w:jc w:val="both"/>
      </w:pPr>
      <w:bookmarkStart w:id="17" w:name="P423"/>
      <w:bookmarkEnd w:id="17"/>
      <w:r>
        <w:t>б) информацию о необходимости направления гражданином не позднее 3 календарных дней со дня получения уведомления в филиал Кадрового центра с использованием единой цифровой платформы по своему выбору: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согласия с предложением внести изменения в заявление;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отказа от предложения внести изменения в заявление.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3.4.12.2. При получении филиалом Кадрового центра в срок, установленный </w:t>
      </w:r>
      <w:hyperlink w:anchor="P423">
        <w:r>
          <w:rPr>
            <w:color w:val="0000FF"/>
          </w:rPr>
          <w:t>подпунктом "б" пункта 3.4.12.1</w:t>
        </w:r>
      </w:hyperlink>
      <w:r>
        <w:t xml:space="preserve"> настоящего Регламента, согласия гражданина с указанным предложением изменения в заявление вносятся на единой цифровой платформе в автоматическом режиме. Гражданин подписывает изменения в заявление в форме электронного документа с использованием единой цифровой платформы.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3.4.12.3. При отказе гражданина от указанного предложения гражданин вправе отозвать заявление.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В случае отказа гражданина от предложения специалиста филиала Кадрового центра внести изменения в заявление (в том числе в случае ненаправления гражданином информации о согласии или несогласии с указанным предложением в течение 3 календарных дней со дня получения предложения) предоставление государственной услуги прекращается, о чем специалист направляет гражданину соответствующее уведомление в срок не позднее следующего рабочего дня со дня, когда гражданин должен был представить информацию указанную в </w:t>
      </w:r>
      <w:hyperlink w:anchor="P423">
        <w:r>
          <w:rPr>
            <w:color w:val="0000FF"/>
          </w:rPr>
          <w:t xml:space="preserve">подпункте "б" </w:t>
        </w:r>
        <w:r>
          <w:rPr>
            <w:color w:val="0000FF"/>
          </w:rPr>
          <w:lastRenderedPageBreak/>
          <w:t>пункта 3.4.12.1</w:t>
        </w:r>
      </w:hyperlink>
      <w:r>
        <w:t xml:space="preserve"> настоящего Регламента.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Максимальный срок осуществления перечисленных административных действий составляет 4 минуты.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гражданина в единой цифровой платформе.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3"/>
      </w:pPr>
      <w:r>
        <w:t>3.4.13. Предоставление результата 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Результаты предоставления государственной услуги направляются заявителю с использованием единой цифровой платформы.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1"/>
      </w:pPr>
      <w:r>
        <w:t>4. Формы контроля за исполнением</w:t>
      </w:r>
    </w:p>
    <w:p w:rsidR="002F005F" w:rsidRDefault="002F005F">
      <w:pPr>
        <w:pStyle w:val="ConsPlusTitle"/>
        <w:jc w:val="center"/>
      </w:pPr>
      <w:r>
        <w:t>административного Регламента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2F005F" w:rsidRDefault="002F005F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2F005F" w:rsidRDefault="002F005F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2F005F" w:rsidRDefault="002F005F">
      <w:pPr>
        <w:pStyle w:val="ConsPlusTitle"/>
        <w:jc w:val="center"/>
      </w:pPr>
      <w:r>
        <w:t>актов, устанавливающих требования к предоставлению</w:t>
      </w:r>
    </w:p>
    <w:p w:rsidR="002F005F" w:rsidRDefault="002F005F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 осуществляет руководитель филиала Кадрового центра.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4.1.2. 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Федерации, Ульяновской области, положений Регламента. Проверка также проводится по конкретному обращению заявителя.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руководителем филиала Кадрового центра.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2F005F" w:rsidRDefault="002F005F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2F005F" w:rsidRDefault="002F005F">
      <w:pPr>
        <w:pStyle w:val="ConsPlusTitle"/>
        <w:jc w:val="center"/>
      </w:pPr>
      <w:r>
        <w:t>за полнотой и качеством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распоряжений филиала Кадрового центра.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По результатам контроля в случае выявления нарушений положений настоящего Регламента, нормативных правовых актов Российской Федерации, нормативных правовых актов Ульяновской </w:t>
      </w:r>
      <w:r>
        <w:lastRenderedPageBreak/>
        <w:t>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осуществляются ежеквартально.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4.3. Ответственность должностных лиц исполнительного органа</w:t>
      </w:r>
    </w:p>
    <w:p w:rsidR="002F005F" w:rsidRDefault="002F005F">
      <w:pPr>
        <w:pStyle w:val="ConsPlusTitle"/>
        <w:jc w:val="center"/>
      </w:pPr>
      <w:r>
        <w:t>за решения и действия (бездействие), принимаемые</w:t>
      </w:r>
    </w:p>
    <w:p w:rsidR="002F005F" w:rsidRDefault="002F005F">
      <w:pPr>
        <w:pStyle w:val="ConsPlusTitle"/>
        <w:jc w:val="center"/>
      </w:pPr>
      <w:r>
        <w:t>(осуществляемые) ими в ходе предоставления</w:t>
      </w:r>
    </w:p>
    <w:p w:rsidR="002F005F" w:rsidRDefault="002F005F">
      <w:pPr>
        <w:pStyle w:val="ConsPlusTitle"/>
        <w:jc w:val="center"/>
      </w:pPr>
      <w:r>
        <w:t>государственной услуги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За нарушение порядка предоставления государственной услуги предусмотрена административная ответственность в соответствии со </w:t>
      </w:r>
      <w:hyperlink r:id="rId23">
        <w:r>
          <w:rPr>
            <w:color w:val="0000FF"/>
          </w:rPr>
          <w:t>статьей 25</w:t>
        </w:r>
      </w:hyperlink>
      <w:r>
        <w:t xml:space="preserve"> Кодекса Ульяновской области об административных правонарушениях.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2F005F" w:rsidRDefault="002F005F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2F005F" w:rsidRDefault="002F005F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Контроль за предоставлением государственной услуги должностными лицами филиала Кадрового центра может осуществляться со стороны граждан, их объединений и организаций путем направления в адрес филиала Кадрового центра: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1) сообщений о нарушении законов и иных нормативных правовых актов, недостатках в работе должностных лиц филиала Кадрового центра, ответственных за выполнение отдельных административных процедур, предусмотренных настоящим Регламентом;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2) жалоб по фактам нарушения должностными лицами филиала Кадрового центра прав, свобод или законных интересов граждан.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2F005F" w:rsidRDefault="002F005F">
      <w:pPr>
        <w:pStyle w:val="ConsPlusTitle"/>
        <w:jc w:val="center"/>
      </w:pPr>
      <w:r>
        <w:t>и действий (бездействия) филиала Кадрового центра,</w:t>
      </w:r>
    </w:p>
    <w:p w:rsidR="002F005F" w:rsidRDefault="002F005F">
      <w:pPr>
        <w:pStyle w:val="ConsPlusTitle"/>
        <w:jc w:val="center"/>
      </w:pPr>
      <w:r>
        <w:t>многофункционального центра, организаций, осуществляющий</w:t>
      </w:r>
    </w:p>
    <w:p w:rsidR="002F005F" w:rsidRDefault="002F005F">
      <w:pPr>
        <w:pStyle w:val="ConsPlusTitle"/>
        <w:jc w:val="center"/>
      </w:pPr>
      <w:r>
        <w:t>функции по предоставлению государственных услуг, а также</w:t>
      </w:r>
    </w:p>
    <w:p w:rsidR="002F005F" w:rsidRDefault="002F005F">
      <w:pPr>
        <w:pStyle w:val="ConsPlusTitle"/>
        <w:jc w:val="center"/>
      </w:pPr>
      <w:r>
        <w:t>их должностных лиц, государственных гражданских</w:t>
      </w:r>
    </w:p>
    <w:p w:rsidR="002F005F" w:rsidRDefault="002F005F">
      <w:pPr>
        <w:pStyle w:val="ConsPlusTitle"/>
        <w:jc w:val="center"/>
      </w:pPr>
      <w:r>
        <w:t>служащих, работников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ind w:firstLine="540"/>
        <w:jc w:val="both"/>
      </w:pPr>
      <w:r>
        <w:t>5.1. Граждане вправе обжаловать решения, действия или бездействие органов службы занятости и их должностных лиц в Агентство, а также в суд в порядке, установленном законодательством Российской Федерации.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5.2. Способы информирования заявителей о порядке подачи и рассмотрения жалобы, в том числе с использованием единого портала, единой цифровой платформы.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 xml:space="preserve">Информацию о порядке подачи и рассмотрения жалобы можно получить у специалиста филиала Кадрового центра при личном обращении или по телефону, а также посредством </w:t>
      </w:r>
      <w:r>
        <w:lastRenderedPageBreak/>
        <w:t>использования информации, размещенной на интерактивном портале Агентства, на едином портале.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5.3. Формы и способы подачи гражданами жалобы.</w:t>
      </w:r>
    </w:p>
    <w:p w:rsidR="002F005F" w:rsidRDefault="002F005F">
      <w:pPr>
        <w:pStyle w:val="ConsPlusNormal"/>
        <w:spacing w:before="220"/>
        <w:ind w:firstLine="540"/>
        <w:jc w:val="both"/>
      </w:pPr>
      <w:r>
        <w:t>Жалоба может быть подана лично, направлена по почте, через единый портал, интерактивный портал с использованием информационно-телекоммуникационной сети "Интернет".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right"/>
        <w:outlineLvl w:val="1"/>
      </w:pPr>
      <w:bookmarkStart w:id="18" w:name="P495"/>
      <w:bookmarkEnd w:id="18"/>
      <w:r>
        <w:t>Приложение</w:t>
      </w:r>
    </w:p>
    <w:p w:rsidR="002F005F" w:rsidRDefault="002F005F">
      <w:pPr>
        <w:pStyle w:val="ConsPlusNormal"/>
        <w:jc w:val="right"/>
      </w:pPr>
      <w:r>
        <w:t>к административному регламенту</w:t>
      </w: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r>
        <w:t>Таблица N 1. Вариант предоставления государственной услуги</w:t>
      </w:r>
    </w:p>
    <w:p w:rsidR="002F005F" w:rsidRDefault="002F00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5"/>
        <w:gridCol w:w="353"/>
        <w:gridCol w:w="6236"/>
      </w:tblGrid>
      <w:tr w:rsidR="002F005F">
        <w:tc>
          <w:tcPr>
            <w:tcW w:w="2455" w:type="dxa"/>
          </w:tcPr>
          <w:p w:rsidR="002F005F" w:rsidRDefault="002F005F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353" w:type="dxa"/>
          </w:tcPr>
          <w:p w:rsidR="002F005F" w:rsidRDefault="002F00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236" w:type="dxa"/>
          </w:tcPr>
          <w:p w:rsidR="002F005F" w:rsidRDefault="002F005F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2F005F">
        <w:tc>
          <w:tcPr>
            <w:tcW w:w="2455" w:type="dxa"/>
            <w:vMerge w:val="restart"/>
          </w:tcPr>
          <w:p w:rsidR="002F005F" w:rsidRDefault="002F005F">
            <w:pPr>
              <w:pStyle w:val="ConsPlusNormal"/>
              <w:jc w:val="center"/>
            </w:pPr>
            <w:r>
              <w:t>граждане Российской Федерации</w:t>
            </w:r>
          </w:p>
        </w:tc>
        <w:tc>
          <w:tcPr>
            <w:tcW w:w="353" w:type="dxa"/>
          </w:tcPr>
          <w:p w:rsidR="002F005F" w:rsidRDefault="002F005F">
            <w:pPr>
              <w:pStyle w:val="ConsPlusNormal"/>
            </w:pPr>
          </w:p>
        </w:tc>
        <w:tc>
          <w:tcPr>
            <w:tcW w:w="6236" w:type="dxa"/>
          </w:tcPr>
          <w:p w:rsidR="002F005F" w:rsidRDefault="002F005F">
            <w:pPr>
              <w:pStyle w:val="ConsPlusNormal"/>
              <w:jc w:val="both"/>
            </w:pPr>
            <w:r>
              <w:t>Зарегистрированы в целях поиска подходящей работы, безработные граждане</w:t>
            </w:r>
          </w:p>
        </w:tc>
      </w:tr>
      <w:tr w:rsidR="002F005F">
        <w:tc>
          <w:tcPr>
            <w:tcW w:w="2455" w:type="dxa"/>
            <w:vMerge/>
          </w:tcPr>
          <w:p w:rsidR="002F005F" w:rsidRDefault="002F005F">
            <w:pPr>
              <w:pStyle w:val="ConsPlusNormal"/>
            </w:pPr>
          </w:p>
        </w:tc>
        <w:tc>
          <w:tcPr>
            <w:tcW w:w="353" w:type="dxa"/>
          </w:tcPr>
          <w:p w:rsidR="002F005F" w:rsidRDefault="002F005F">
            <w:pPr>
              <w:pStyle w:val="ConsPlusNormal"/>
            </w:pPr>
          </w:p>
        </w:tc>
        <w:tc>
          <w:tcPr>
            <w:tcW w:w="6236" w:type="dxa"/>
          </w:tcPr>
          <w:p w:rsidR="002F005F" w:rsidRDefault="002F005F">
            <w:pPr>
              <w:pStyle w:val="ConsPlusNormal"/>
              <w:jc w:val="both"/>
            </w:pPr>
            <w:r>
              <w:t>Обратившиеся за получением государственной услуги</w:t>
            </w:r>
          </w:p>
        </w:tc>
      </w:tr>
      <w:tr w:rsidR="002F005F">
        <w:tc>
          <w:tcPr>
            <w:tcW w:w="2455" w:type="dxa"/>
          </w:tcPr>
          <w:p w:rsidR="002F005F" w:rsidRDefault="002F005F">
            <w:pPr>
              <w:pStyle w:val="ConsPlusNormal"/>
            </w:pPr>
            <w:r>
              <w:t>Цель обращения</w:t>
            </w:r>
          </w:p>
        </w:tc>
        <w:tc>
          <w:tcPr>
            <w:tcW w:w="353" w:type="dxa"/>
          </w:tcPr>
          <w:p w:rsidR="002F005F" w:rsidRDefault="002F005F">
            <w:pPr>
              <w:pStyle w:val="ConsPlusNormal"/>
            </w:pPr>
          </w:p>
        </w:tc>
        <w:tc>
          <w:tcPr>
            <w:tcW w:w="6236" w:type="dxa"/>
          </w:tcPr>
          <w:p w:rsidR="002F005F" w:rsidRDefault="002F005F">
            <w:pPr>
              <w:pStyle w:val="ConsPlusNormal"/>
              <w:jc w:val="both"/>
            </w:pPr>
            <w:r>
              <w:t>Получение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</w:tbl>
    <w:p w:rsidR="002F005F" w:rsidRDefault="002F005F">
      <w:pPr>
        <w:pStyle w:val="ConsPlusNormal"/>
        <w:jc w:val="both"/>
      </w:pPr>
    </w:p>
    <w:p w:rsidR="002F005F" w:rsidRDefault="002F005F">
      <w:pPr>
        <w:pStyle w:val="ConsPlusTitle"/>
        <w:jc w:val="center"/>
        <w:outlineLvl w:val="2"/>
      </w:pPr>
      <w:bookmarkStart w:id="19" w:name="P512"/>
      <w:bookmarkEnd w:id="19"/>
      <w:r>
        <w:t>Таблица N 2. Комбинация значений признака, которая</w:t>
      </w:r>
    </w:p>
    <w:p w:rsidR="002F005F" w:rsidRDefault="002F005F">
      <w:pPr>
        <w:pStyle w:val="ConsPlusTitle"/>
        <w:jc w:val="center"/>
      </w:pPr>
      <w:r>
        <w:t>соответствует одному варианту предоставления услуги</w:t>
      </w:r>
    </w:p>
    <w:p w:rsidR="002F005F" w:rsidRDefault="002F00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7"/>
        <w:gridCol w:w="7654"/>
      </w:tblGrid>
      <w:tr w:rsidR="002F005F">
        <w:tc>
          <w:tcPr>
            <w:tcW w:w="1397" w:type="dxa"/>
            <w:vAlign w:val="center"/>
          </w:tcPr>
          <w:p w:rsidR="002F005F" w:rsidRDefault="002F005F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654" w:type="dxa"/>
            <w:vAlign w:val="center"/>
          </w:tcPr>
          <w:p w:rsidR="002F005F" w:rsidRDefault="002F005F">
            <w:pPr>
              <w:pStyle w:val="ConsPlusNormal"/>
              <w:jc w:val="center"/>
            </w:pPr>
            <w:r>
              <w:t>Комбинации значений признаков заявителя</w:t>
            </w:r>
          </w:p>
        </w:tc>
      </w:tr>
      <w:tr w:rsidR="002F005F">
        <w:tc>
          <w:tcPr>
            <w:tcW w:w="9051" w:type="dxa"/>
            <w:gridSpan w:val="2"/>
          </w:tcPr>
          <w:p w:rsidR="002F005F" w:rsidRDefault="002F005F">
            <w:pPr>
              <w:pStyle w:val="ConsPlusNormal"/>
              <w:jc w:val="both"/>
            </w:pPr>
            <w:r>
              <w:t>Результат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2F005F">
        <w:tc>
          <w:tcPr>
            <w:tcW w:w="1397" w:type="dxa"/>
          </w:tcPr>
          <w:p w:rsidR="002F005F" w:rsidRDefault="002F005F">
            <w:pPr>
              <w:pStyle w:val="ConsPlusNormal"/>
            </w:pPr>
          </w:p>
        </w:tc>
        <w:tc>
          <w:tcPr>
            <w:tcW w:w="7654" w:type="dxa"/>
          </w:tcPr>
          <w:p w:rsidR="002F005F" w:rsidRDefault="002F005F">
            <w:pPr>
              <w:pStyle w:val="ConsPlusNormal"/>
              <w:jc w:val="both"/>
            </w:pPr>
            <w:r>
              <w:t>Направление гражданину заключения о предоставлении государственной услуги, включающего:</w:t>
            </w:r>
          </w:p>
          <w:p w:rsidR="002F005F" w:rsidRDefault="002F005F">
            <w:pPr>
              <w:pStyle w:val="ConsPlusNormal"/>
              <w:ind w:firstLine="283"/>
              <w:jc w:val="both"/>
            </w:pPr>
            <w:r>
              <w:t>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      </w:r>
          </w:p>
          <w:p w:rsidR="002F005F" w:rsidRDefault="002F005F">
            <w:pPr>
              <w:pStyle w:val="ConsPlusNormal"/>
              <w:ind w:firstLine="283"/>
              <w:jc w:val="both"/>
            </w:pPr>
            <w:r>
              <w:t>результаты тестирования (при наличии);</w:t>
            </w:r>
          </w:p>
          <w:p w:rsidR="002F005F" w:rsidRDefault="002F005F">
            <w:pPr>
              <w:pStyle w:val="ConsPlusNormal"/>
              <w:ind w:firstLine="283"/>
              <w:jc w:val="both"/>
            </w:pPr>
            <w:r>
              <w:t>результаты тренинга (при наличии).</w:t>
            </w:r>
          </w:p>
          <w:p w:rsidR="002F005F" w:rsidRDefault="002F005F">
            <w:pPr>
              <w:pStyle w:val="ConsPlusNormal"/>
              <w:jc w:val="both"/>
            </w:pPr>
            <w:r>
              <w:lastRenderedPageBreak/>
              <w:t>Предоставление гражданину в ходе профессиональной консультации разъяснений по вопросам, содержащимся в заключении о предоставлении государственной услуги</w:t>
            </w:r>
          </w:p>
        </w:tc>
      </w:tr>
    </w:tbl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jc w:val="both"/>
      </w:pPr>
    </w:p>
    <w:p w:rsidR="002F005F" w:rsidRDefault="002F00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F35" w:rsidRDefault="00341F35"/>
    <w:sectPr w:rsidR="00341F35" w:rsidSect="00BC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5F"/>
    <w:rsid w:val="002F005F"/>
    <w:rsid w:val="003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E6A0-4605-4CD6-BCF2-40B73AE2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0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0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8203&amp;dst=100090" TargetMode="External"/><Relationship Id="rId13" Type="http://schemas.openxmlformats.org/officeDocument/2006/relationships/hyperlink" Target="https://login.consultant.ru/link/?req=doc&amp;base=RLAW076&amp;n=74923&amp;dst=100009" TargetMode="External"/><Relationship Id="rId18" Type="http://schemas.openxmlformats.org/officeDocument/2006/relationships/hyperlink" Target="https://login.consultant.ru/link/?req=doc&amp;base=LAW&amp;n=4666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4638&amp;dst=100038" TargetMode="External"/><Relationship Id="rId7" Type="http://schemas.openxmlformats.org/officeDocument/2006/relationships/hyperlink" Target="https://login.consultant.ru/link/?req=doc&amp;base=RLAW076&amp;n=52062" TargetMode="External"/><Relationship Id="rId12" Type="http://schemas.openxmlformats.org/officeDocument/2006/relationships/hyperlink" Target="https://login.consultant.ru/link/?req=doc&amp;base=LAW&amp;n=466604" TargetMode="External"/><Relationship Id="rId17" Type="http://schemas.openxmlformats.org/officeDocument/2006/relationships/hyperlink" Target="https://login.consultant.ru/link/?req=doc&amp;base=LAW&amp;n=464355&amp;dst=73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LAW&amp;n=41336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355&amp;dst=331" TargetMode="External"/><Relationship Id="rId11" Type="http://schemas.openxmlformats.org/officeDocument/2006/relationships/hyperlink" Target="https://login.consultant.ru/link/?req=doc&amp;base=LAW&amp;n=413363&amp;dst=10017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3363&amp;dst=100016" TargetMode="External"/><Relationship Id="rId15" Type="http://schemas.openxmlformats.org/officeDocument/2006/relationships/hyperlink" Target="https://login.consultant.ru/link/?req=doc&amp;base=LAW&amp;n=473074&amp;dst=100013" TargetMode="External"/><Relationship Id="rId23" Type="http://schemas.openxmlformats.org/officeDocument/2006/relationships/hyperlink" Target="https://login.consultant.ru/link/?req=doc&amp;base=RLAW076&amp;n=78010&amp;dst=100286" TargetMode="External"/><Relationship Id="rId10" Type="http://schemas.openxmlformats.org/officeDocument/2006/relationships/hyperlink" Target="https://login.consultant.ru/link/?req=doc&amp;base=LAW&amp;n=464355&amp;dst=745" TargetMode="External"/><Relationship Id="rId19" Type="http://schemas.openxmlformats.org/officeDocument/2006/relationships/hyperlink" Target="https://login.consultant.ru/link/?req=doc&amp;base=RLAW076&amp;n=74923&amp;dst=100011" TargetMode="External"/><Relationship Id="rId4" Type="http://schemas.openxmlformats.org/officeDocument/2006/relationships/hyperlink" Target="https://login.consultant.ru/link/?req=doc&amp;base=RLAW076&amp;n=74923&amp;dst=100008" TargetMode="External"/><Relationship Id="rId9" Type="http://schemas.openxmlformats.org/officeDocument/2006/relationships/hyperlink" Target="https://login.consultant.ru/link/?req=doc&amp;base=RLAW076&amp;n=74923&amp;dst=100008" TargetMode="External"/><Relationship Id="rId14" Type="http://schemas.openxmlformats.org/officeDocument/2006/relationships/hyperlink" Target="https://login.consultant.ru/link/?req=doc&amp;base=LAW&amp;n=413363&amp;dst=100236" TargetMode="External"/><Relationship Id="rId22" Type="http://schemas.openxmlformats.org/officeDocument/2006/relationships/hyperlink" Target="https://login.consultant.ru/link/?req=doc&amp;base=LAW&amp;n=413363&amp;dst=100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9055</Words>
  <Characters>51616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2024-12-05T13:00:00Z</dcterms:created>
  <dcterms:modified xsi:type="dcterms:W3CDTF">2024-12-05T13:01:00Z</dcterms:modified>
</cp:coreProperties>
</file>