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C0" w:rsidRDefault="00C815C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15C0" w:rsidRDefault="00C815C0">
      <w:pPr>
        <w:pStyle w:val="ConsPlusNormal"/>
        <w:jc w:val="both"/>
        <w:outlineLvl w:val="0"/>
      </w:pPr>
    </w:p>
    <w:p w:rsidR="00C815C0" w:rsidRDefault="00C815C0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C815C0" w:rsidRDefault="00C815C0">
      <w:pPr>
        <w:pStyle w:val="ConsPlusTitle"/>
        <w:jc w:val="center"/>
      </w:pPr>
    </w:p>
    <w:p w:rsidR="00C815C0" w:rsidRDefault="00C815C0">
      <w:pPr>
        <w:pStyle w:val="ConsPlusTitle"/>
        <w:jc w:val="center"/>
      </w:pPr>
      <w:r>
        <w:t>ПРИКАЗ</w:t>
      </w:r>
    </w:p>
    <w:p w:rsidR="00C815C0" w:rsidRDefault="00C815C0">
      <w:pPr>
        <w:pStyle w:val="ConsPlusTitle"/>
        <w:jc w:val="center"/>
      </w:pPr>
      <w:r>
        <w:t>от 29 декабря 2021 г. N 927</w:t>
      </w:r>
    </w:p>
    <w:p w:rsidR="00C815C0" w:rsidRDefault="00C815C0">
      <w:pPr>
        <w:pStyle w:val="ConsPlusTitle"/>
        <w:jc w:val="center"/>
      </w:pPr>
    </w:p>
    <w:p w:rsidR="00C815C0" w:rsidRDefault="00C815C0">
      <w:pPr>
        <w:pStyle w:val="ConsPlusTitle"/>
        <w:jc w:val="center"/>
      </w:pPr>
      <w:r>
        <w:t>О ВСЕРОССИЙСКОМ РЕЙТИНГЕ</w:t>
      </w:r>
    </w:p>
    <w:p w:rsidR="00C815C0" w:rsidRDefault="00C815C0">
      <w:pPr>
        <w:pStyle w:val="ConsPlusTitle"/>
        <w:jc w:val="center"/>
      </w:pPr>
      <w:r>
        <w:t>ЛУЧШИХ РАБОТОДАТЕЛЕЙ, ОБЕСПЕЧИВАЮЩИХ ТРУДОУСТРОЙСТВО</w:t>
      </w:r>
    </w:p>
    <w:p w:rsidR="00C815C0" w:rsidRDefault="00C815C0">
      <w:pPr>
        <w:pStyle w:val="ConsPlusTitle"/>
        <w:jc w:val="center"/>
      </w:pPr>
      <w:r>
        <w:t>УЧАСТНИКОВ ЧЕМПИОНАТОВ "АБИЛИМПИКС"</w:t>
      </w:r>
    </w:p>
    <w:p w:rsidR="00C815C0" w:rsidRDefault="00C815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1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5C0" w:rsidRDefault="00C815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5C0" w:rsidRDefault="00C815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5C0" w:rsidRDefault="00C815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15C0" w:rsidRDefault="00C815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22.08.2023 N 675)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5C0" w:rsidRDefault="00C815C0">
            <w:pPr>
              <w:pStyle w:val="ConsPlusNormal"/>
            </w:pPr>
          </w:p>
        </w:tc>
      </w:tr>
    </w:tbl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ind w:firstLine="540"/>
        <w:jc w:val="both"/>
      </w:pPr>
      <w:r>
        <w:t xml:space="preserve">В целях исполнения </w:t>
      </w:r>
      <w:hyperlink r:id="rId7">
        <w:r>
          <w:rPr>
            <w:color w:val="0000FF"/>
          </w:rPr>
          <w:t>пункта 6</w:t>
        </w:r>
      </w:hyperlink>
      <w:r>
        <w:t xml:space="preserve"> Плана мероприятий по трудоустройству инвалидов из числа участников национальных и региональных чемпионатов по профессиональному мастерству среди инвалидов и лиц с ограниченными возможностями здоровья "Абилимпикс" на 2021 - 2025 годы, утвержденного приказом Минпросвещения России и Минтруда России от 31 августа 2021 г. N 615/609, приказываю: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1. Ежегодно проводить Всероссийский рейтинг лучших работодателей, обеспечивающих трудоустройство участников чемпионатов "Абилимпикс" (далее - Всероссийский рейтинг).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2. Утвердить: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 xml:space="preserve">положение о Всероссийском рейтинге лучших работодателей, обеспечивающих трудоустройство участников чемпионатов "Абилимпикс", согласно </w:t>
      </w:r>
      <w:hyperlink w:anchor="P38">
        <w:r>
          <w:rPr>
            <w:color w:val="0000FF"/>
          </w:rPr>
          <w:t>приложению N 1</w:t>
        </w:r>
      </w:hyperlink>
      <w:r>
        <w:t>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 xml:space="preserve">методику расчета критериев для оценки организаций, участвующих во Всероссийском рейтинге лучших работодателей, обеспечивающих трудоустройство участников чемпионатов "Абилимпикс", согласно </w:t>
      </w:r>
      <w:hyperlink w:anchor="P111">
        <w:r>
          <w:rPr>
            <w:color w:val="0000FF"/>
          </w:rPr>
          <w:t>приложению N 2</w:t>
        </w:r>
      </w:hyperlink>
      <w:r>
        <w:t>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 xml:space="preserve">анкету участника Всероссийского рейтинга лучших работодателей, обеспечивающих трудоустройство участников чемпионатов "Абилимпикс", согласно </w:t>
      </w:r>
      <w:hyperlink w:anchor="P216">
        <w:r>
          <w:rPr>
            <w:color w:val="0000FF"/>
          </w:rPr>
          <w:t>приложению N 3</w:t>
        </w:r>
      </w:hyperlink>
      <w:r>
        <w:t>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 xml:space="preserve">символику Всероссийского рейтинга лучших работодателей, обеспечивающих трудоустройство участников чемпионатов "Абилимпикс", согласно </w:t>
      </w:r>
      <w:hyperlink w:anchor="P298">
        <w:r>
          <w:rPr>
            <w:color w:val="0000FF"/>
          </w:rPr>
          <w:t>приложению N 4</w:t>
        </w:r>
      </w:hyperlink>
      <w:r>
        <w:t>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3. Рекомендовать органам исполнительной власти субъектов Российской Федерации, осуществляющим полномочия в области содействия занятости населения: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довести информацию о проведении Всероссийского рейтинга до руководителей, осуществляющих деятельность на территории субъектов Российской Федерации, руководителей органов местного самоуправления муниципальных образований;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содействовать размещению информации о проведении Всероссийского рейтинга и его итогах в средствах массовой информации субъектов Российской Федерации.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4. Департаменту занятости населения и трудовой миграции (М.В. Кирсанов) осуществлять организационно-техническое сопровождение Всероссийского рейтинга.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труда и социальной защиты Российской Федерации Е.В. Мухтиярову.</w:t>
      </w:r>
    </w:p>
    <w:p w:rsidR="00C815C0" w:rsidRDefault="00C815C0">
      <w:pPr>
        <w:pStyle w:val="ConsPlusNormal"/>
        <w:ind w:firstLine="540"/>
        <w:jc w:val="both"/>
      </w:pPr>
    </w:p>
    <w:p w:rsidR="00C815C0" w:rsidRDefault="00C815C0">
      <w:pPr>
        <w:pStyle w:val="ConsPlusNormal"/>
        <w:jc w:val="right"/>
      </w:pPr>
      <w:r>
        <w:lastRenderedPageBreak/>
        <w:t>Министр</w:t>
      </w:r>
    </w:p>
    <w:p w:rsidR="00C815C0" w:rsidRDefault="00C815C0">
      <w:pPr>
        <w:pStyle w:val="ConsPlusNormal"/>
        <w:jc w:val="right"/>
      </w:pPr>
      <w:r>
        <w:t>А.КОТЯКОВ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right"/>
        <w:outlineLvl w:val="0"/>
      </w:pPr>
      <w:r>
        <w:t>Приложение N 1</w:t>
      </w:r>
    </w:p>
    <w:p w:rsidR="00C815C0" w:rsidRDefault="00C815C0">
      <w:pPr>
        <w:pStyle w:val="ConsPlusNormal"/>
        <w:jc w:val="right"/>
      </w:pPr>
      <w:r>
        <w:t>к приказу Министерства труда</w:t>
      </w:r>
    </w:p>
    <w:p w:rsidR="00C815C0" w:rsidRDefault="00C815C0">
      <w:pPr>
        <w:pStyle w:val="ConsPlusNormal"/>
        <w:jc w:val="right"/>
      </w:pPr>
      <w:r>
        <w:t>и социальной защиты</w:t>
      </w:r>
    </w:p>
    <w:p w:rsidR="00C815C0" w:rsidRDefault="00C815C0">
      <w:pPr>
        <w:pStyle w:val="ConsPlusNormal"/>
        <w:jc w:val="right"/>
      </w:pPr>
      <w:r>
        <w:t>Российской Федерации</w:t>
      </w:r>
    </w:p>
    <w:p w:rsidR="00C815C0" w:rsidRDefault="00C815C0">
      <w:pPr>
        <w:pStyle w:val="ConsPlusNormal"/>
        <w:jc w:val="right"/>
      </w:pPr>
      <w:r>
        <w:t>от 29 декабря 2021 г. N 927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Title"/>
        <w:jc w:val="center"/>
      </w:pPr>
      <w:bookmarkStart w:id="0" w:name="P38"/>
      <w:bookmarkEnd w:id="0"/>
      <w:r>
        <w:t>ПОЛОЖЕНИЕ</w:t>
      </w:r>
    </w:p>
    <w:p w:rsidR="00C815C0" w:rsidRDefault="00C815C0">
      <w:pPr>
        <w:pStyle w:val="ConsPlusTitle"/>
        <w:jc w:val="center"/>
      </w:pPr>
      <w:r>
        <w:t>О ВСЕРОССИЙСКОМ РЕЙТИНГЕ ЛУЧШИХ РАБОТОДАТЕЛЕЙ,</w:t>
      </w:r>
    </w:p>
    <w:p w:rsidR="00C815C0" w:rsidRDefault="00C815C0">
      <w:pPr>
        <w:pStyle w:val="ConsPlusTitle"/>
        <w:jc w:val="center"/>
      </w:pPr>
      <w:r>
        <w:t>ОБЕСПЕЧИВАЮЩИХ ТРУДОУСТРОЙСТВО УЧАСТНИКОВ</w:t>
      </w:r>
    </w:p>
    <w:p w:rsidR="00C815C0" w:rsidRDefault="00C815C0">
      <w:pPr>
        <w:pStyle w:val="ConsPlusTitle"/>
        <w:jc w:val="center"/>
      </w:pPr>
      <w:r>
        <w:t>ЧЕМПИОНАТОВ "АБИЛИМПИКС"</w:t>
      </w:r>
    </w:p>
    <w:p w:rsidR="00C815C0" w:rsidRDefault="00C815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1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5C0" w:rsidRDefault="00C815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5C0" w:rsidRDefault="00C815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5C0" w:rsidRDefault="00C815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15C0" w:rsidRDefault="00C815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22.08.2023 N 675)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5C0" w:rsidRDefault="00C815C0">
            <w:pPr>
              <w:pStyle w:val="ConsPlusNormal"/>
            </w:pPr>
          </w:p>
        </w:tc>
      </w:tr>
    </w:tbl>
    <w:p w:rsidR="00C815C0" w:rsidRDefault="00C815C0">
      <w:pPr>
        <w:pStyle w:val="ConsPlusNormal"/>
        <w:jc w:val="both"/>
      </w:pPr>
    </w:p>
    <w:p w:rsidR="00C815C0" w:rsidRDefault="00C815C0">
      <w:pPr>
        <w:pStyle w:val="ConsPlusTitle"/>
        <w:jc w:val="center"/>
        <w:outlineLvl w:val="1"/>
      </w:pPr>
      <w:r>
        <w:t>I. Общие положения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ind w:firstLine="540"/>
        <w:jc w:val="both"/>
      </w:pPr>
      <w:r>
        <w:t>1. Настоящее Положение устанавливает цели, задачи Всероссийского рейтинга, содержание рейтингового материала и порядок оценки деятельности организаций в области трудоустройства участников чемпионатов "Абилимпикс". Результатом оценки деятельности является ранжирование организаций и формирование Всероссийского рейтинга организаций в области трудоустройства участников чемпионатов "Абилимпикс" (далее - Всероссийский рейтинг).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2. К участию во Всероссийском рейтинге допускаются организации независимо от вида экономической деятельности и организационно-правовых форм, осуществляющих свою деятельность на территории Российской Федерации.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Title"/>
        <w:jc w:val="center"/>
        <w:outlineLvl w:val="1"/>
      </w:pPr>
      <w:r>
        <w:t>II. Цели и задачи Всероссийского рейтинга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ind w:firstLine="540"/>
        <w:jc w:val="both"/>
      </w:pPr>
      <w:r>
        <w:t>3. Целями проведения Всероссийского рейтинга являются: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а) повышение уровня трудоустройства инвалидов;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б) стимулирование работодателей к трудоустройству инвалидов, повышение уровня их вовлеченности в решение данного вопроса;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в) привлечение общественного внимания к вопросам занятости инвалидов.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4. Задачи проведения Всероссийского рейтинга: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а) обеспечение трудоустройства участников чемпионатов "Абилимпикс";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б) формирование социально-ответственного имиджа работодателя;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в) формирование информационного повода для освещения в средствах массовой информации;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г) повышение мотивации инвалидов для участия в чемпионатах "Абилимпикс".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Title"/>
        <w:jc w:val="center"/>
        <w:outlineLvl w:val="1"/>
      </w:pPr>
      <w:r>
        <w:lastRenderedPageBreak/>
        <w:t>III. Содержание рейтингового материала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ind w:firstLine="540"/>
        <w:jc w:val="both"/>
      </w:pPr>
      <w:r>
        <w:t>5. Оценка деятельности работодателей, обеспечивающих трудоустройство участников чемпионатов "Абилимпикс", осуществляется по результатам работы за предыдущий календарный год.</w:t>
      </w:r>
    </w:p>
    <w:p w:rsidR="00C815C0" w:rsidRDefault="00C815C0">
      <w:pPr>
        <w:pStyle w:val="ConsPlusNormal"/>
        <w:spacing w:before="220"/>
        <w:ind w:firstLine="540"/>
        <w:jc w:val="both"/>
      </w:pPr>
      <w:bookmarkStart w:id="1" w:name="P65"/>
      <w:bookmarkEnd w:id="1"/>
      <w:r>
        <w:t>6. Оценка деятельности организаций, обеспечивающих трудоустройство участников чемпионатов "Абилимпикс", проводится по следующим критериям: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а) доля людей с инвалидностью, принятых на работу, от среднесписочной численности работников (кроме общероссийских обществ инвалидов);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б) уровень заработной платы, предлагаемой для инвалида;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в) наличие расширенного социального пакета для инвалидов;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г) наличие специальных рабочих мест для трудоустройства инвалидов;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д) наличие возможности использования гибких форм занятости;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е) предоставление наставника для оказания содействия в освоении трудовых обязанностей инвалиду;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ж) заключение трудового договора или трудового договора с условием об отсрочке вступления в силу с участниками чемпионатов "Абилимпикс" на площадке проведения регионального чемпионата "Абилимпикс" с лицами, не завершившими обучение;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з) продолжительность трудовой деятельности людей с инвалидностью в организации;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и) предоставление места стажировки с последующим трудоустройством;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к) заключение договора на целевое обучение с инвалидом - участником "Абилимпикс";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л) численность трудоустроенных инвалидов и лиц с ограниченными возможностями здоровья из числа участников чемпионатов "Абилимпикс", прошедших повышение квалификации по программам дополнительного профессионального образования за счет средств работодателя;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м) численность участников чемпионатов "Абилимпикс", трудоустроенных на квотируемые рабочие места в общем числе рабочих мест, заявляемых работодателями.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 xml:space="preserve">7. Каждый из критериев определяется методикой расчета, представленной в </w:t>
      </w:r>
      <w:hyperlink w:anchor="P111">
        <w:r>
          <w:rPr>
            <w:color w:val="0000FF"/>
          </w:rPr>
          <w:t>приложении N 2</w:t>
        </w:r>
      </w:hyperlink>
      <w:r>
        <w:t>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 xml:space="preserve">8. Оценка организаций в соответствии с критериями, указанными в </w:t>
      </w:r>
      <w:hyperlink w:anchor="P65">
        <w:r>
          <w:rPr>
            <w:color w:val="0000FF"/>
          </w:rPr>
          <w:t>пункте 6</w:t>
        </w:r>
      </w:hyperlink>
      <w:r>
        <w:t xml:space="preserve"> настоящего Положения, производится органами исполнительной власти субъектов Российской Федерации, осуществляющими полномочия в области содействия занятости населения.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Title"/>
        <w:jc w:val="center"/>
        <w:outlineLvl w:val="1"/>
      </w:pPr>
      <w:r>
        <w:t>IV. Сроки и порядок проведения Всероссийского рейтинга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ind w:firstLine="540"/>
        <w:jc w:val="both"/>
      </w:pPr>
      <w:r>
        <w:t xml:space="preserve">9. Оценка организаций, обеспечивающих трудоустройство участников чемпионатов "Абилимпикс", производится за предыдущий календарный год до 1 октября текущего года на основании данных, предоставляемых организациями, в соответствии с </w:t>
      </w:r>
      <w:hyperlink w:anchor="P216">
        <w:r>
          <w:rPr>
            <w:color w:val="0000FF"/>
          </w:rPr>
          <w:t>приложением N 3</w:t>
        </w:r>
      </w:hyperlink>
      <w:r>
        <w:t>.</w:t>
      </w:r>
    </w:p>
    <w:p w:rsidR="00C815C0" w:rsidRDefault="00C815C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Минтруда России от 22.08.2023 N 675)</w:t>
      </w:r>
    </w:p>
    <w:p w:rsidR="00C815C0" w:rsidRDefault="00C815C0">
      <w:pPr>
        <w:pStyle w:val="ConsPlusNormal"/>
        <w:spacing w:before="220"/>
        <w:ind w:firstLine="540"/>
        <w:jc w:val="both"/>
      </w:pPr>
      <w:bookmarkStart w:id="2" w:name="P85"/>
      <w:bookmarkEnd w:id="2"/>
      <w:r>
        <w:t xml:space="preserve">10. Оценку производит межведомственная комиссия, сформированная высшим исполнительным органом государственной власти субъекта Российской Федерации, </w:t>
      </w:r>
      <w:proofErr w:type="gramStart"/>
      <w:r>
        <w:t>включающая</w:t>
      </w:r>
      <w:proofErr w:type="gramEnd"/>
      <w:r>
        <w:t xml:space="preserve"> в том числе представителей органа исполнительной власти субъекта Российской Федерации, </w:t>
      </w:r>
      <w:r>
        <w:lastRenderedPageBreak/>
        <w:t>осуществляющего полномочия в области содействия занятости населения, органа исполнительной власти субъекта Российской Федерации, осуществляющего государственное управление в сфере образования, а также региональных центров развития движения "Абилимпикс".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 xml:space="preserve">11. Протокол заседания межведомственной комиссии, сформированной согласно </w:t>
      </w:r>
      <w:hyperlink w:anchor="P85">
        <w:r>
          <w:rPr>
            <w:color w:val="0000FF"/>
          </w:rPr>
          <w:t>пункту 10</w:t>
        </w:r>
      </w:hyperlink>
      <w:r>
        <w:t>, с результатами оценки организаций, направляется в Минтруд России до 7 октября текущего года.</w:t>
      </w:r>
    </w:p>
    <w:p w:rsidR="00C815C0" w:rsidRDefault="00C815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Приказа</w:t>
        </w:r>
      </w:hyperlink>
      <w:r>
        <w:t xml:space="preserve"> Минтруда России от 22.08.2023 N 675)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12. Минтруд России обобщает полученную информацию до 15 октября текущего года и направляет в Роструд для размещения результатов Всероссийского рейтинга в базе Единой цифровой платформы в сфере занятости и трудовых отношений "Работа в России" в разделе "Трудоустройство инвалидов. Абилимпикс".</w:t>
      </w:r>
    </w:p>
    <w:p w:rsidR="00C815C0" w:rsidRDefault="00C815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Приказа</w:t>
        </w:r>
      </w:hyperlink>
      <w:r>
        <w:t xml:space="preserve"> Минтруда России от 22.08.2023 N 675)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13. За достоверность предоставленных сведений несет ответственность руководитель организации.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Title"/>
        <w:jc w:val="center"/>
        <w:outlineLvl w:val="1"/>
      </w:pPr>
      <w:r>
        <w:t>V. Поощрение победителей Всероссийского рейтинга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ind w:firstLine="540"/>
        <w:jc w:val="both"/>
      </w:pPr>
      <w:r>
        <w:t>14. Участники, вошедшие в ТОП-3 Всероссийского рейтинга, поощряются благодарственным письмом Министра труда и социальной защиты Российской Федерации.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15. Сведения об участниках, вошедших в ТОП-10 Всероссийского рейтинга, размещаются на официальном сайте Министерства труда и социальной защиты Российской Федерации.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16. Сводная информация об итогах оценки деятельности организаций, принимающих на работу участников чемпионатов "Абилимпикс", направляется в адрес высшего должностного лица соответствующего субъекта Российской Федерации.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17. Победители Всероссийского рейтинга, принимающие на работу участников чемпионатов "Абилимпикс", имеют право использовать символику Всероссийского рейтинга и упоминание о наградах.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18. Организатор Всероссийского рейтинга, органы исполнительной власти субъектов Российской Федерации, осуществляющие полномочия в области содействия занятости населения, органы исполнительной власти субъектов Российской Федерации, осуществляющие государственное управление в сфере образования, заинтересованные организации вправе установить дополнительные рейтинги и поощрительные призы для участников.</w:t>
      </w:r>
    </w:p>
    <w:p w:rsidR="00C815C0" w:rsidRDefault="00C815C0">
      <w:pPr>
        <w:pStyle w:val="ConsPlusNormal"/>
        <w:spacing w:before="220"/>
        <w:ind w:firstLine="540"/>
        <w:jc w:val="both"/>
      </w:pPr>
      <w:r>
        <w:t>19. Дополнительное материальное поощрение участников Всероссийского рейтинга может осуществляться за счет спонсоров и партнеров.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right"/>
        <w:outlineLvl w:val="0"/>
      </w:pPr>
      <w:r>
        <w:t>Приложение N 2</w:t>
      </w:r>
    </w:p>
    <w:p w:rsidR="00C815C0" w:rsidRDefault="00C815C0">
      <w:pPr>
        <w:pStyle w:val="ConsPlusNormal"/>
        <w:jc w:val="right"/>
      </w:pPr>
      <w:r>
        <w:t>к приказу Министерства труда</w:t>
      </w:r>
    </w:p>
    <w:p w:rsidR="00C815C0" w:rsidRDefault="00C815C0">
      <w:pPr>
        <w:pStyle w:val="ConsPlusNormal"/>
        <w:jc w:val="right"/>
      </w:pPr>
      <w:r>
        <w:t>и социальной защиты</w:t>
      </w:r>
    </w:p>
    <w:p w:rsidR="00C815C0" w:rsidRDefault="00C815C0">
      <w:pPr>
        <w:pStyle w:val="ConsPlusNormal"/>
        <w:jc w:val="right"/>
      </w:pPr>
      <w:r>
        <w:t>Российской Федерации</w:t>
      </w:r>
    </w:p>
    <w:p w:rsidR="00C815C0" w:rsidRDefault="00C815C0">
      <w:pPr>
        <w:pStyle w:val="ConsPlusNormal"/>
        <w:jc w:val="right"/>
      </w:pPr>
      <w:r>
        <w:t>от 29 декабря 2021 г. N 927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Title"/>
        <w:jc w:val="center"/>
      </w:pPr>
      <w:bookmarkStart w:id="3" w:name="P111"/>
      <w:bookmarkEnd w:id="3"/>
      <w:r>
        <w:t>МЕТОДИКА</w:t>
      </w:r>
    </w:p>
    <w:p w:rsidR="00C815C0" w:rsidRDefault="00C815C0">
      <w:pPr>
        <w:pStyle w:val="ConsPlusTitle"/>
        <w:jc w:val="center"/>
      </w:pPr>
      <w:r>
        <w:t>РАСЧЕТА КРИТЕРИЕВ ДЛЯ ОЦЕНКИ ОРГАНИЗАЦИЙ, УЧАСТВУЮЩИХ</w:t>
      </w:r>
    </w:p>
    <w:p w:rsidR="00C815C0" w:rsidRDefault="00C815C0">
      <w:pPr>
        <w:pStyle w:val="ConsPlusTitle"/>
        <w:jc w:val="center"/>
      </w:pPr>
      <w:r>
        <w:t>ВО ВСЕРОССИЙСКОМ РЕЙТИНГЕ ЛУЧШИХ РАБОТОДАТЕЛЕЙ,</w:t>
      </w:r>
    </w:p>
    <w:p w:rsidR="00C815C0" w:rsidRDefault="00C815C0">
      <w:pPr>
        <w:pStyle w:val="ConsPlusTitle"/>
        <w:jc w:val="center"/>
      </w:pPr>
      <w:r>
        <w:lastRenderedPageBreak/>
        <w:t>ОБЕСПЕЧИВАЮЩИХ ТРУДОУСТРОЙСТВО УЧАСТНИКОВ</w:t>
      </w:r>
    </w:p>
    <w:p w:rsidR="00C815C0" w:rsidRDefault="00C815C0">
      <w:pPr>
        <w:pStyle w:val="ConsPlusTitle"/>
        <w:jc w:val="center"/>
      </w:pPr>
      <w:r>
        <w:t>ЧЕМПИОНАТОВ "АБИЛИМПИКС"</w:t>
      </w:r>
    </w:p>
    <w:p w:rsidR="00C815C0" w:rsidRDefault="00C815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4339"/>
        <w:gridCol w:w="3014"/>
        <w:gridCol w:w="1037"/>
      </w:tblGrid>
      <w:tr w:rsidR="00C815C0">
        <w:tc>
          <w:tcPr>
            <w:tcW w:w="605" w:type="dxa"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</w:tcPr>
          <w:p w:rsidR="00C815C0" w:rsidRDefault="00C815C0">
            <w:pPr>
              <w:pStyle w:val="ConsPlusNormal"/>
            </w:pPr>
            <w:r>
              <w:t>Критерий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Значение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  <w:jc w:val="center"/>
            </w:pPr>
            <w:r>
              <w:t>Баллы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а)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Доля людей с инвалидностью, принятых на работу, от среднесписочной численности работников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свыше 16% от среднесписочной численности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3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 14 до 15% от среднесписочной численности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ниже 14% от среднесписочной численности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1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б)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Уровень заработной платы, предлагаемой для людей с инвалидностью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выше среднего уровня по региону в соответствующей сфере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4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средний уровень по региону в соответствующей сфере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3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ниже среднего уровня по региону в соответствующей сфере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на уровне МРОТ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1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в)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Наличие расширенного социального пакета для людей с инвалидностью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0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г)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Наличие специальных рабочих мест для трудоустройства людей с инвалидностью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0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д)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Наличие возможности использования гибких форм занятости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0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е)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Предоставление наставника для социально-трудовой адаптации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0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ж)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Заключение трудового договора или трудового договора с условием об отсрочке вступления в силу с участниками чемпионатов "Абилимпикс" на площадке проведения регионального чемпионата "Абилимпикс" с лицами, не завершившими обучение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1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отсутствуют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0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з)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Продолжительность трудовой деятельности людей с инвалидностью в организации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более 4 месяцев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менее 4 месяцев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0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lastRenderedPageBreak/>
              <w:t>и)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Предоставление места стажировки с последующим трудоустройством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0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к)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Заключение договора на целевое обучение с инвалидом - участником "Абилимпикс"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есть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отсутствует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0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л)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Численность трудоустроенных инвалидов и лиц с ограниченными возможностями здоровья из числа участников чемпионатов "Абилимпикс", прошедших повышение квалификации по программам дополнительного профессионального образования за счет средств работодателя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100%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3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 50 до 99%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менее 50%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1</w:t>
            </w:r>
          </w:p>
        </w:tc>
      </w:tr>
      <w:tr w:rsidR="00C815C0">
        <w:tc>
          <w:tcPr>
            <w:tcW w:w="605" w:type="dxa"/>
            <w:vMerge w:val="restart"/>
          </w:tcPr>
          <w:p w:rsidR="00C815C0" w:rsidRDefault="00C815C0">
            <w:pPr>
              <w:pStyle w:val="ConsPlusNormal"/>
            </w:pPr>
            <w:r>
              <w:t>м)</w:t>
            </w:r>
          </w:p>
        </w:tc>
        <w:tc>
          <w:tcPr>
            <w:tcW w:w="4339" w:type="dxa"/>
            <w:vMerge w:val="restart"/>
          </w:tcPr>
          <w:p w:rsidR="00C815C0" w:rsidRDefault="00C815C0">
            <w:pPr>
              <w:pStyle w:val="ConsPlusNormal"/>
            </w:pPr>
            <w:r>
              <w:t>Численность участников чемпионатов "Абилимпикс", трудоустроенных на квотируемые рабочие места в общем числе рабочих мест, заявляемых работодателями</w:t>
            </w: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больше 10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3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от 3 до 9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2</w:t>
            </w:r>
          </w:p>
        </w:tc>
      </w:tr>
      <w:tr w:rsidR="00C815C0">
        <w:tc>
          <w:tcPr>
            <w:tcW w:w="605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4339" w:type="dxa"/>
            <w:vMerge/>
          </w:tcPr>
          <w:p w:rsidR="00C815C0" w:rsidRDefault="00C815C0">
            <w:pPr>
              <w:pStyle w:val="ConsPlusNormal"/>
            </w:pPr>
          </w:p>
        </w:tc>
        <w:tc>
          <w:tcPr>
            <w:tcW w:w="3014" w:type="dxa"/>
          </w:tcPr>
          <w:p w:rsidR="00C815C0" w:rsidRDefault="00C815C0">
            <w:pPr>
              <w:pStyle w:val="ConsPlusNormal"/>
            </w:pPr>
            <w:r>
              <w:t>2 и менее</w:t>
            </w:r>
          </w:p>
        </w:tc>
        <w:tc>
          <w:tcPr>
            <w:tcW w:w="1037" w:type="dxa"/>
          </w:tcPr>
          <w:p w:rsidR="00C815C0" w:rsidRDefault="00C815C0">
            <w:pPr>
              <w:pStyle w:val="ConsPlusNormal"/>
            </w:pPr>
            <w:r>
              <w:t>1</w:t>
            </w:r>
          </w:p>
        </w:tc>
      </w:tr>
    </w:tbl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right"/>
        <w:outlineLvl w:val="0"/>
      </w:pPr>
      <w:r>
        <w:t>Приложение N 3</w:t>
      </w:r>
    </w:p>
    <w:p w:rsidR="00C815C0" w:rsidRDefault="00C815C0">
      <w:pPr>
        <w:pStyle w:val="ConsPlusNormal"/>
        <w:jc w:val="right"/>
      </w:pPr>
      <w:r>
        <w:t>к приказу Министерства труда</w:t>
      </w:r>
    </w:p>
    <w:p w:rsidR="00C815C0" w:rsidRDefault="00C815C0">
      <w:pPr>
        <w:pStyle w:val="ConsPlusNormal"/>
        <w:jc w:val="right"/>
      </w:pPr>
      <w:r>
        <w:t>и социальной защиты</w:t>
      </w:r>
    </w:p>
    <w:p w:rsidR="00C815C0" w:rsidRDefault="00C815C0">
      <w:pPr>
        <w:pStyle w:val="ConsPlusNormal"/>
        <w:jc w:val="right"/>
      </w:pPr>
      <w:r>
        <w:t>Российской Федерации</w:t>
      </w:r>
    </w:p>
    <w:p w:rsidR="00C815C0" w:rsidRDefault="00C815C0">
      <w:pPr>
        <w:pStyle w:val="ConsPlusNormal"/>
        <w:jc w:val="right"/>
      </w:pPr>
      <w:r>
        <w:t>от 29 декабря 2021 г. N 927</w:t>
      </w:r>
    </w:p>
    <w:p w:rsidR="00C815C0" w:rsidRDefault="00C815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1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5C0" w:rsidRDefault="00C815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5C0" w:rsidRDefault="00C815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15C0" w:rsidRDefault="00C815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15C0" w:rsidRDefault="00C815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22.08.2023 N 675)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5C0" w:rsidRDefault="00C815C0">
            <w:pPr>
              <w:pStyle w:val="ConsPlusNormal"/>
            </w:pPr>
          </w:p>
        </w:tc>
      </w:tr>
    </w:tbl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center"/>
      </w:pPr>
      <w:bookmarkStart w:id="4" w:name="P216"/>
      <w:bookmarkEnd w:id="4"/>
      <w:r>
        <w:t>Анкета</w:t>
      </w:r>
    </w:p>
    <w:p w:rsidR="00C815C0" w:rsidRDefault="00C815C0">
      <w:pPr>
        <w:pStyle w:val="ConsPlusNormal"/>
        <w:jc w:val="center"/>
      </w:pPr>
      <w:r>
        <w:t>участника Всероссийского рейтинга лучших работодателей,</w:t>
      </w:r>
    </w:p>
    <w:p w:rsidR="00C815C0" w:rsidRDefault="00C815C0">
      <w:pPr>
        <w:pStyle w:val="ConsPlusNormal"/>
        <w:jc w:val="center"/>
      </w:pPr>
      <w:r>
        <w:t>обеспечивающих трудоустройство участников</w:t>
      </w:r>
    </w:p>
    <w:p w:rsidR="00C815C0" w:rsidRDefault="00C815C0">
      <w:pPr>
        <w:pStyle w:val="ConsPlusNormal"/>
        <w:jc w:val="center"/>
      </w:pPr>
      <w:r>
        <w:t>чемпионатов "Абилимпикс"</w:t>
      </w:r>
    </w:p>
    <w:p w:rsidR="00C815C0" w:rsidRDefault="00C815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5832"/>
        <w:gridCol w:w="2578"/>
      </w:tblGrid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  <w:r>
              <w:t>Сведения, предоставляемые работодателем</w:t>
            </w: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Юридический адрес организации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ИНН организации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КПП организации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ФИО руководителя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Должность руководителя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 xml:space="preserve">Основной вид экономической деятельности по </w:t>
            </w:r>
            <w:hyperlink r:id="rId13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Численность работающих инвалидов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Доля людей с инвалидностью, работающих в организации от среднесписочной численности работников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Размер предлагаемой заработной платы для трудоустройства участника чемпионатов "Абилимпикс", с указанием должности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Наличие расширенного социального пакета для людей с инвалидностью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Наличие специальных рабочих мест для трудоустройства людей с инвалидностью (возможность их создания)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Наличие гибких форм занятости для трудоустройства участника чемпионатов "Абилимпикс"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Возможность предоставления наставника для социально-трудовой адаптации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Возможность заключения трудового договора или трудового договора с условием об отсрочке вступления в силу с участниками чемпионатов "Абилимпикс" на площадке проведения регионального чемпионата "Абилимпикс" с лицами, не завершившими обучение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Продолжительность трудовой деятельности людей с инвалидностью в организации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Предоставление места стажировки с последующим трудоустройством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Заключение договора на целевое обучение с инвалидом - участником "Абилимпикс"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Численность трудоустроенных инвалидов и лиц с ограниченными возможностями здоровья из числа участников чемпионатов "Абилимпикс", прошедших повышение квалификации по программам дополнительного профессионального образования за счет средств работодателя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  <w:tr w:rsidR="00C815C0">
        <w:tc>
          <w:tcPr>
            <w:tcW w:w="605" w:type="dxa"/>
          </w:tcPr>
          <w:p w:rsidR="00C815C0" w:rsidRDefault="00C815C0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5832" w:type="dxa"/>
          </w:tcPr>
          <w:p w:rsidR="00C815C0" w:rsidRDefault="00C815C0">
            <w:pPr>
              <w:pStyle w:val="ConsPlusNormal"/>
            </w:pPr>
            <w:r>
              <w:t>Численность участников чемпионатов "Абилимпикс", трудоустроенных на квотируемые рабочие места в общем числе рабочих мест, заявляемых работодателями</w:t>
            </w:r>
          </w:p>
        </w:tc>
        <w:tc>
          <w:tcPr>
            <w:tcW w:w="2578" w:type="dxa"/>
          </w:tcPr>
          <w:p w:rsidR="00C815C0" w:rsidRDefault="00C815C0">
            <w:pPr>
              <w:pStyle w:val="ConsPlusNormal"/>
            </w:pPr>
          </w:p>
        </w:tc>
      </w:tr>
    </w:tbl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right"/>
        <w:outlineLvl w:val="0"/>
      </w:pPr>
      <w:r>
        <w:t>Приложение N 4</w:t>
      </w:r>
    </w:p>
    <w:p w:rsidR="00C815C0" w:rsidRDefault="00C815C0">
      <w:pPr>
        <w:pStyle w:val="ConsPlusNormal"/>
        <w:jc w:val="right"/>
      </w:pPr>
      <w:r>
        <w:t>к приказу Министерства труда</w:t>
      </w:r>
    </w:p>
    <w:p w:rsidR="00C815C0" w:rsidRDefault="00C815C0">
      <w:pPr>
        <w:pStyle w:val="ConsPlusNormal"/>
        <w:jc w:val="right"/>
      </w:pPr>
      <w:r>
        <w:t>и социальной защиты</w:t>
      </w:r>
    </w:p>
    <w:p w:rsidR="00C815C0" w:rsidRDefault="00C815C0">
      <w:pPr>
        <w:pStyle w:val="ConsPlusNormal"/>
        <w:jc w:val="right"/>
      </w:pPr>
      <w:r>
        <w:t>Российской Федерации</w:t>
      </w:r>
    </w:p>
    <w:p w:rsidR="00C815C0" w:rsidRDefault="00C815C0">
      <w:pPr>
        <w:pStyle w:val="ConsPlusNormal"/>
        <w:jc w:val="right"/>
      </w:pPr>
      <w:r>
        <w:t>от 29 декабря 2021 г. N 927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Title"/>
        <w:jc w:val="center"/>
      </w:pPr>
      <w:bookmarkStart w:id="5" w:name="P298"/>
      <w:bookmarkEnd w:id="5"/>
      <w:r>
        <w:t>СИМВОЛИКА</w:t>
      </w:r>
    </w:p>
    <w:p w:rsidR="00C815C0" w:rsidRDefault="00C815C0">
      <w:pPr>
        <w:pStyle w:val="ConsPlusTitle"/>
        <w:jc w:val="center"/>
      </w:pPr>
      <w:r>
        <w:t>ВСЕРОССИЙСКОГО РЕЙТИНГА ЛУЧШИХ РАБОТОДАТЕЛЕЙ, ОБЕСПЕЧИВАЮЩИХ</w:t>
      </w:r>
    </w:p>
    <w:p w:rsidR="00C815C0" w:rsidRDefault="00C815C0">
      <w:pPr>
        <w:pStyle w:val="ConsPlusTitle"/>
        <w:jc w:val="center"/>
      </w:pPr>
      <w:r>
        <w:t>ТРУДОУСТРОЙСТВО УЧАСТНИКОВ ЧЕМПИОНАТОВ "АБИЛИМПИКС"</w:t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center"/>
      </w:pPr>
      <w:r>
        <w:rPr>
          <w:noProof/>
          <w:position w:val="-398"/>
        </w:rPr>
        <w:drawing>
          <wp:inline distT="0" distB="0" distL="0" distR="0">
            <wp:extent cx="5545455" cy="51968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jc w:val="both"/>
      </w:pPr>
    </w:p>
    <w:p w:rsidR="00C815C0" w:rsidRDefault="00C815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F8A" w:rsidRDefault="004D6F8A">
      <w:bookmarkStart w:id="6" w:name="_GoBack"/>
      <w:bookmarkEnd w:id="6"/>
    </w:p>
    <w:sectPr w:rsidR="004D6F8A" w:rsidSect="00AB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C0"/>
    <w:rsid w:val="004D6F8A"/>
    <w:rsid w:val="00C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1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15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1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15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473&amp;dst=100009" TargetMode="External"/><Relationship Id="rId13" Type="http://schemas.openxmlformats.org/officeDocument/2006/relationships/hyperlink" Target="https://login.consultant.ru/link/?req=doc&amp;base=LAW&amp;n=491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EXP&amp;n=782642&amp;dst=100042" TargetMode="External"/><Relationship Id="rId12" Type="http://schemas.openxmlformats.org/officeDocument/2006/relationships/hyperlink" Target="https://login.consultant.ru/link/?req=doc&amp;base=LAW&amp;n=462473&amp;dst=10001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473&amp;dst=100005" TargetMode="External"/><Relationship Id="rId11" Type="http://schemas.openxmlformats.org/officeDocument/2006/relationships/hyperlink" Target="https://login.consultant.ru/link/?req=doc&amp;base=LAW&amp;n=462473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2473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2473&amp;dst=10001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2025-01-09T13:47:00Z</dcterms:created>
  <dcterms:modified xsi:type="dcterms:W3CDTF">2025-01-09T13:47:00Z</dcterms:modified>
</cp:coreProperties>
</file>